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Times New Roman" w:hAnsi="Times New Roman" w:eastAsia="黑体"/>
          <w:sz w:val="32"/>
          <w:lang w:val="en-US" w:eastAsia="zh-CN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2</w:t>
      </w:r>
    </w:p>
    <w:p>
      <w:pPr>
        <w:spacing w:line="660" w:lineRule="exact"/>
        <w:rPr>
          <w:rFonts w:ascii="Times New Roman" w:hAnsi="Times New Roman" w:eastAsia="仿宋_GB2312"/>
          <w:sz w:val="18"/>
          <w:szCs w:val="18"/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浙江省建筑产业现代化示范企业申报表</w:t>
      </w:r>
    </w:p>
    <w:bookmarkEnd w:id="0"/>
    <w:p>
      <w:pPr>
        <w:spacing w:line="380" w:lineRule="exact"/>
        <w:ind w:firstLine="883"/>
        <w:jc w:val="center"/>
        <w:rPr>
          <w:rFonts w:ascii="Times New Roman" w:hAnsi="Times New Roman" w:eastAsia="仿宋_GB2312"/>
          <w:b/>
          <w:bCs/>
          <w:kern w:val="0"/>
          <w:sz w:val="44"/>
          <w:szCs w:val="44"/>
        </w:rPr>
      </w:pPr>
    </w:p>
    <w:tbl>
      <w:tblPr>
        <w:tblStyle w:val="2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07"/>
        <w:gridCol w:w="2654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企业名称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2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资质及等级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申报认定类别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□建筑工程施工总承包类企业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□基础设施类企业（□市政□公路□水利）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□建筑钢结构类企业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□建筑装饰类企业（□装饰装修□幕墙）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□建筑安装类企业（□机电□智能化□石化□电力□消防）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□建筑外经类企业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注册地址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法定代表人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企业联系人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624"/>
              </w:tabs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入围认定指标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分类指标</w:t>
            </w: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定量指标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基础指标</w:t>
            </w: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建筑业总产值（亿元）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其中：下属子公司建筑业总产值（亿元）（限以集团名义参加认定的企业）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其中：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□基础设施</w:t>
            </w:r>
            <w:r>
              <w:rPr>
                <w:rFonts w:ascii="Times New Roman" w:hAnsi="Times New Roman" w:eastAsia="仿宋_GB2312"/>
                <w:szCs w:val="21"/>
              </w:rPr>
              <w:t>产值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钢结构产值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装饰装修产值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szCs w:val="21"/>
              </w:rPr>
              <w:t>安装工程产值（亿元）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专业产值占建筑业总产值比重（%）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对外承包工程营业额（亿元）（限建筑外经类企业）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主营业务收入（亿元）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营业利润率（%）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劳动生产率（%)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所有者权益（亿元）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附加加分指标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质量奖项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（最高不超过15分）</w:t>
            </w: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鲁班奖（个）（10分）/</w:t>
            </w: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参建（个）（5分）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国家优质工程金奖（个）（10分）/</w:t>
            </w: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参建（个）（5分）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国家优质工程奖（个）（5分）/</w:t>
            </w: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参建（个）（2.5分）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省级优质工程奖（含省外）（个）（2分）/</w:t>
            </w: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参建（个）（1分）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全国行业协会奖项（个）（4分）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（限建筑钢结构、建筑装饰、建筑安装类企业）</w:t>
            </w:r>
          </w:p>
        </w:tc>
        <w:tc>
          <w:tcPr>
            <w:tcW w:w="1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建筑工业化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（最高不超过10分）</w:t>
            </w: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国家装配式建筑产业基地（个）（10分）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省级装配式建筑产业基地（个）（5分）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科技创新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（最高不超过10分）</w:t>
            </w: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省级企业技术中心（5分）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省级工法（项）（2分）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主编国家级标准（个）（3分）/</w:t>
            </w: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参编（个）（1.5分）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主编省级标准（个）（2分）/</w:t>
            </w:r>
            <w:r>
              <w:rPr>
                <w:rFonts w:ascii="Times New Roman" w:hAnsi="Times New Roman" w:eastAsia="仿宋_GB2312"/>
                <w:szCs w:val="21"/>
              </w:rPr>
              <w:sym w:font="Wingdings 2" w:char="00A3"/>
            </w:r>
            <w:r>
              <w:rPr>
                <w:rFonts w:ascii="Times New Roman" w:hAnsi="Times New Roman" w:eastAsia="仿宋_GB2312"/>
                <w:szCs w:val="21"/>
              </w:rPr>
              <w:t>参编（个）（1分）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40" w:lineRule="exact"/>
              <w:ind w:firstLine="42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9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本企业法人郑重承诺：本企业所填信息、提交的申请材料及所涉及的有关文件、证件、附件均真实、有效、合法，复印件与原件是一致的，并对因申请材料虚假所引发的一切后果承担全部法律责任。</w:t>
            </w:r>
          </w:p>
          <w:p>
            <w:pPr>
              <w:spacing w:line="440" w:lineRule="exact"/>
              <w:ind w:right="720" w:firstLine="48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440" w:lineRule="exact"/>
              <w:ind w:right="720"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企业法人（签字）：            （盖章）</w:t>
            </w:r>
          </w:p>
          <w:p>
            <w:pPr>
              <w:spacing w:line="440" w:lineRule="exact"/>
              <w:ind w:right="720"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设区市建设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主管部门意见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48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5040" w:firstLineChars="21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440" w:lineRule="exact"/>
              <w:ind w:firstLine="480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年     月    日</w:t>
            </w:r>
          </w:p>
        </w:tc>
      </w:tr>
    </w:tbl>
    <w:p>
      <w:pPr>
        <w:spacing w:line="44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注：填报数据如有弄虚作假，一经查实，取消认定资格。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2557"/>
    <w:rsid w:val="345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2021-02-24T06:22:00Z</dcterms:created>
  <dc:creator>冯婧</dc:creator>
  <cp:lastModifiedBy>冯婧</cp:lastModifiedBy>
  <dcterms:modified xsi:type="dcterms:W3CDTF">2021-02-24T06:23:31Z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338274209_btnclosed</vt:lpwstr>
  </property>
</Properties>
</file>