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sz w:val="3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b/>
          <w:bCs/>
          <w:color w:val="000000"/>
          <w:sz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highlight w:val="none"/>
          <w:lang w:val="en-US" w:eastAsia="zh-CN"/>
        </w:rPr>
        <w:t>2023年度萧山区加快推进建筑业高质量发展奖补资金发放名单</w:t>
      </w:r>
    </w:p>
    <w:tbl>
      <w:tblPr>
        <w:tblStyle w:val="5"/>
        <w:tblpPr w:leftFromText="180" w:rightFromText="180" w:vertAnchor="text" w:horzAnchor="page" w:tblpX="1531" w:tblpY="290"/>
        <w:tblOverlap w:val="never"/>
        <w:tblW w:w="14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671"/>
        <w:gridCol w:w="3431"/>
        <w:gridCol w:w="2450"/>
        <w:gridCol w:w="3641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企业名称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奖励事项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具体类别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浙江东南网架集团有限公司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浙江东南网架集团有限公司低碳健康有机更新项目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建筑面积10万平方米以上的补助15万元/个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杭州保亿湘荣置业有限公司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杭政储出（2022）39号地块（二期）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建筑面积5万平方米以下的补助5万元/个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杭州宁佳置业有限公司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杭政储出（2023）105号地块项目一标段&amp;二标段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建筑面积10万平方米以上的补助15万元/个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杭州龙哲房地产开发有限公司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杭政储出（2023）37号地块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建筑面积5-10万平方米的补助10万元/个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杭州宸展房地产开发有限公司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杭政储出（2023）113号地块住宅项目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建筑面积5-10万平方米的补助10万元/个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杭州兆旭房地产有限公司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杭政储出【2023】143号住宅项目一期&amp;二期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建筑面积10万平方米以上的补助15万元/个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杭州星灏置业有限公司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杭政储出（2023）77号地块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建筑面积10万平方米以上的补助15万元/个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杭州伟星星融置业有限公司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杭政储出【2023】43号地块项目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建筑面积10万平方米以上的补助15万元/个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杭州萧山城投资产经营开发有限公司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萧政储出（2021）13号地块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建筑面积5万平方米以下的补助5万元/个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杭州滨惠房地产开发有限公司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杭政储出（2023）46号地块一标段&amp;二标段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建筑面积10万平方米以上的补助15万元/个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杭州中海海富房地产有限公司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杭政储出【2023】23号地块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建筑面积5-10万平方米的补助10万元/个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杭州萧山城区建设有限公司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浦阳单元XSLP0704-36地块新建公租房项目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建筑面积10万平方米以上的补助15万元/个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浙江希瑞新材料技术有限公司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萧政工出【2022】32号浙江希瑞新材料技术有限公司新能源导电涂层新型材料项目一期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建筑面积5万平方米以下的补助5万元/个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杭州会新置业有限公司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萧政储出（2022）2号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建筑面积5-10万平方米的补助10万元/个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杭州极电电子科技有限公司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萧政工出(2022)24号杭州极电电子科技有限公司高端智能汽车电子零部件项目一期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建筑面积10万平方米以上的补助15万元/个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杭州萧山交投资产经营开发有限公司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萧政储出(2021)22号地块建设商业商务兼公共交通场站(市北客运中心)项目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建筑面积10万平方米以上的补助15万元/个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杭州缤杭房地产开发有限公司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杭政储出(2023)133号地块住宅项目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建筑面积5万平方米以下的补助5万元/个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杭州弘有置业有限公司</w:t>
            </w:r>
          </w:p>
        </w:tc>
        <w:tc>
          <w:tcPr>
            <w:tcW w:w="3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新建装配式建筑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建筑面积10万平方米以上的补助15万元/个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杭州六通建筑工程有限公司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资质等级升级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二级升至一级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浙江杰厦建设有限公司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资质等级升级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二级升至一级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港立建设（浙江）有限公司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建筑工业化示范认定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浙江省建筑业现代化示范企业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浙江华尔达建设有限公司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建筑工业化示范认定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浙江省建筑业现代化示范企业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圣大控股有限公司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建筑工业化示范认定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浙江省建筑业现代化示范企业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金元大建设控股有限公司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建筑工业化示范认定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浙江省建筑业现代化示范企业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浙江宝盛建设集团有限公司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工法奖励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省级工法2项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杭州宏美建工集团有限公司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鲁班奖参建1项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潮峰钢构集团有限公司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钢结构金奖总包1项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浙江江南春建设集团有限公司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工法奖励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大禹奖参建1项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水利工程协会工法4项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杭州金溢建设集团有限公司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工法奖励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钱江杯承建1项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省级工法2项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浙江东南网架股份有限公司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工法奖励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中国建设工程鲁班奖（国家优质工程）参建4项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中国钢结构金奖参建5项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省级工法2项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浙江大行建设有限公司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鲁班奖参建1项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浙江国丰集团有限公司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工法奖励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建筑工业化示范认定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钱江杯承建2项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省级工法1项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浙江省建筑业现代化示范企业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浙江国泰建设集团有限公司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工法奖励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省级工法2项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大立建设集团有限公司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工法奖励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建筑工业化示范认定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中国钢结构金奖承建1项、黄山杯承建1项、绿岛杯承建1项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水利工程协会工法3项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浙江省建筑业现代化示范企业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杭州萧山水利建筑工程有限公司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工法奖励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大禹奖承建1项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水利工程协会工法3项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浙江国星钢构有限公司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钢结构金奖承建1项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杭萧钢构股份有限公司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钢结构金奖参建3项、鲁班奖参建1项、白玉兰奖参建1项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浙江大地钢结构有限公司</w:t>
            </w:r>
          </w:p>
        </w:tc>
        <w:tc>
          <w:tcPr>
            <w:tcW w:w="3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创优夺杯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钢结构金奖参建1项，鲁班奖参建1项，钱江杯参建1项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合计：38家企业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801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689" w:right="1440" w:bottom="168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BFB9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00" w:firstLineChars="200"/>
    </w:pPr>
    <w:rPr>
      <w:sz w:val="30"/>
      <w:szCs w:val="30"/>
    </w:rPr>
  </w:style>
  <w:style w:type="paragraph" w:styleId="3">
    <w:name w:val="Body Text First Indent 2"/>
    <w:basedOn w:val="2"/>
    <w:qFormat/>
    <w:uiPriority w:val="0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2024-10-29T09:23:01Z</dcterms:created>
  <dc:creator>suma</dc:creator>
  <cp:lastModifiedBy>修</cp:lastModifiedBy>
  <dcterms:modified xsi:type="dcterms:W3CDTF">2024-10-29T09:26:07Z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C3920AD2F9D95015AF3920679F53CA7A_43</vt:lpwstr>
  </property>
</Properties>
</file>