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微软雅黑" w:eastAsia="方正小标宋简体" w:cs="微软雅黑"/>
          <w:b/>
          <w:bCs/>
          <w:color w:val="000000" w:themeColor="text1"/>
          <w:sz w:val="40"/>
          <w:szCs w:val="40"/>
          <w:shd w:val="clear" w:color="auto" w:fill="FFFFFF"/>
          <w14:textFill>
            <w14:solidFill>
              <w14:schemeClr w14:val="tx1"/>
            </w14:solidFill>
          </w14:textFill>
        </w:rPr>
      </w:pPr>
      <w:r>
        <w:rPr>
          <w:rFonts w:hint="eastAsia" w:ascii="方正小标宋简体" w:hAnsi="微软雅黑" w:eastAsia="方正小标宋简体" w:cs="微软雅黑"/>
          <w:b/>
          <w:bCs/>
          <w:color w:val="000000" w:themeColor="text1"/>
          <w:sz w:val="40"/>
          <w:szCs w:val="40"/>
          <w:shd w:val="clear" w:color="auto" w:fill="FFFFFF"/>
          <w14:textFill>
            <w14:solidFill>
              <w14:schemeClr w14:val="tx1"/>
            </w14:solidFill>
          </w14:textFill>
        </w:rPr>
        <w:t>关于申报202</w:t>
      </w:r>
      <w:r>
        <w:rPr>
          <w:rFonts w:hint="eastAsia" w:ascii="方正小标宋简体" w:hAnsi="微软雅黑" w:eastAsia="方正小标宋简体" w:cs="微软雅黑"/>
          <w:b/>
          <w:bCs/>
          <w:color w:val="000000" w:themeColor="text1"/>
          <w:sz w:val="40"/>
          <w:szCs w:val="40"/>
          <w:shd w:val="clear" w:color="auto" w:fill="FFFFFF"/>
          <w:lang w:val="en-US" w:eastAsia="zh-CN"/>
          <w14:textFill>
            <w14:solidFill>
              <w14:schemeClr w14:val="tx1"/>
            </w14:solidFill>
          </w14:textFill>
        </w:rPr>
        <w:t>4</w:t>
      </w:r>
      <w:r>
        <w:rPr>
          <w:rFonts w:hint="eastAsia" w:ascii="方正小标宋简体" w:hAnsi="微软雅黑" w:eastAsia="方正小标宋简体" w:cs="微软雅黑"/>
          <w:b/>
          <w:bCs/>
          <w:color w:val="000000" w:themeColor="text1"/>
          <w:sz w:val="40"/>
          <w:szCs w:val="40"/>
          <w:shd w:val="clear" w:color="auto" w:fill="FFFFFF"/>
          <w14:textFill>
            <w14:solidFill>
              <w14:schemeClr w14:val="tx1"/>
            </w14:solidFill>
          </w14:textFill>
        </w:rPr>
        <w:t>年度萧山区加快推进建筑业</w:t>
      </w:r>
    </w:p>
    <w:p>
      <w:pPr>
        <w:spacing w:line="360" w:lineRule="auto"/>
        <w:jc w:val="center"/>
        <w:rPr>
          <w:rFonts w:ascii="方正小标宋简体" w:hAnsi="微软雅黑" w:eastAsia="方正小标宋简体" w:cs="微软雅黑"/>
          <w:b/>
          <w:bCs/>
          <w:color w:val="000000" w:themeColor="text1"/>
          <w:sz w:val="40"/>
          <w:szCs w:val="40"/>
          <w:shd w:val="clear" w:color="auto" w:fill="FFFFFF"/>
          <w14:textFill>
            <w14:solidFill>
              <w14:schemeClr w14:val="tx1"/>
            </w14:solidFill>
          </w14:textFill>
        </w:rPr>
      </w:pPr>
      <w:r>
        <w:rPr>
          <w:rFonts w:hint="eastAsia" w:ascii="方正小标宋简体" w:hAnsi="微软雅黑" w:eastAsia="方正小标宋简体" w:cs="微软雅黑"/>
          <w:b/>
          <w:bCs/>
          <w:color w:val="000000" w:themeColor="text1"/>
          <w:sz w:val="40"/>
          <w:szCs w:val="40"/>
          <w:shd w:val="clear" w:color="auto" w:fill="FFFFFF"/>
          <w14:textFill>
            <w14:solidFill>
              <w14:schemeClr w14:val="tx1"/>
            </w14:solidFill>
          </w14:textFill>
        </w:rPr>
        <w:t>高质量发展有关奖补资金的通知</w:t>
      </w:r>
    </w:p>
    <w:p>
      <w:pPr>
        <w:pStyle w:val="2"/>
        <w:spacing w:line="360" w:lineRule="auto"/>
        <w:ind w:firstLine="640"/>
        <w:rPr>
          <w:rFonts w:ascii="仿宋_GB2312" w:eastAsia="仿宋_GB2312"/>
          <w:color w:val="000000" w:themeColor="text1"/>
          <w:sz w:val="32"/>
          <w:szCs w:val="32"/>
          <w14:textFill>
            <w14:solidFill>
              <w14:schemeClr w14:val="tx1"/>
            </w14:solidFill>
          </w14:textFill>
        </w:rPr>
      </w:pPr>
    </w:p>
    <w:p>
      <w:pPr>
        <w:spacing w:line="360" w:lineRule="auto"/>
        <w:jc w:val="left"/>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各有关单位：</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为贯彻《杭州市萧山区人民政府办公室关于加快推进萧山建筑业改革创新高质量发展的实施意见》（萧政办发〔2022〕24号）精神，推动各项奖补政策的落实，现就组织开展202</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4</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年度萧山区加快推进建筑业高质量发展奖补资金申报工作，将有关事项通知如下：</w:t>
      </w:r>
    </w:p>
    <w:p>
      <w:pPr>
        <w:widowControl/>
        <w:spacing w:line="360" w:lineRule="auto"/>
        <w:ind w:firstLine="640" w:firstLineChars="200"/>
        <w:rPr>
          <w:rFonts w:ascii="黑体" w:hAnsi="黑体" w:eastAsia="黑体" w:cs="微软雅黑"/>
          <w:bCs/>
          <w:color w:val="000000" w:themeColor="text1"/>
          <w:sz w:val="32"/>
          <w:szCs w:val="32"/>
          <w:shd w:val="clear" w:color="auto" w:fill="FFFFFF"/>
          <w14:textFill>
            <w14:solidFill>
              <w14:schemeClr w14:val="tx1"/>
            </w14:solidFill>
          </w14:textFill>
        </w:rPr>
      </w:pPr>
      <w:r>
        <w:rPr>
          <w:rFonts w:hint="eastAsia" w:ascii="黑体" w:hAnsi="黑体" w:eastAsia="黑体" w:cs="微软雅黑"/>
          <w:bCs/>
          <w:color w:val="000000" w:themeColor="text1"/>
          <w:sz w:val="32"/>
          <w:szCs w:val="32"/>
          <w:shd w:val="clear" w:color="auto" w:fill="FFFFFF"/>
          <w14:textFill>
            <w14:solidFill>
              <w14:schemeClr w14:val="tx1"/>
            </w14:solidFill>
          </w14:textFill>
        </w:rPr>
        <w:t>一、申报对象</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符合《杭州市萧山区人民政府办公室关于加快推进萧山建筑业改革创新高质量发展的实施意见》（萧政办发〔2022〕24号）规定奖励条件的且工商登记、资质登记、税务登记和纳税实现在本区的企业</w:t>
      </w:r>
      <w:r>
        <w:rPr>
          <w:rFonts w:hint="eastAsia" w:ascii="仿宋_GB2312" w:hAnsi="微软雅黑" w:eastAsia="仿宋_GB2312" w:cs="微软雅黑"/>
          <w:color w:val="000000" w:themeColor="text1"/>
          <w:sz w:val="32"/>
          <w:szCs w:val="32"/>
          <w:shd w:val="clear" w:color="auto" w:fill="FFFFFF"/>
          <w:lang w:eastAsia="zh-CN"/>
          <w14:textFill>
            <w14:solidFill>
              <w14:schemeClr w14:val="tx1"/>
            </w14:solidFill>
          </w14:textFill>
        </w:rPr>
        <w:t>，</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以及工程项目建设单位包括社会投资类房产项目的开发公司，政府投资类项目的事业单位、国有企业等</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w:t>
      </w:r>
    </w:p>
    <w:p>
      <w:pPr>
        <w:widowControl/>
        <w:spacing w:line="360" w:lineRule="auto"/>
        <w:ind w:firstLine="640" w:firstLineChars="200"/>
        <w:rPr>
          <w:rFonts w:ascii="黑体" w:hAnsi="黑体" w:eastAsia="黑体" w:cs="微软雅黑"/>
          <w:bCs/>
          <w:color w:val="000000" w:themeColor="text1"/>
          <w:sz w:val="32"/>
          <w:szCs w:val="32"/>
          <w:shd w:val="clear" w:color="auto" w:fill="FFFFFF"/>
          <w14:textFill>
            <w14:solidFill>
              <w14:schemeClr w14:val="tx1"/>
            </w14:solidFill>
          </w14:textFill>
        </w:rPr>
      </w:pPr>
      <w:r>
        <w:rPr>
          <w:rFonts w:hint="eastAsia" w:ascii="黑体" w:hAnsi="黑体" w:eastAsia="黑体" w:cs="微软雅黑"/>
          <w:bCs/>
          <w:color w:val="000000" w:themeColor="text1"/>
          <w:sz w:val="32"/>
          <w:szCs w:val="32"/>
          <w:shd w:val="clear" w:color="auto" w:fill="FFFFFF"/>
          <w14:textFill>
            <w14:solidFill>
              <w14:schemeClr w14:val="tx1"/>
            </w14:solidFill>
          </w14:textFill>
        </w:rPr>
        <w:t>二、申报材料</w:t>
      </w:r>
    </w:p>
    <w:p>
      <w:pPr>
        <w:widowControl/>
        <w:spacing w:line="360" w:lineRule="auto"/>
        <w:ind w:firstLine="643" w:firstLineChars="200"/>
        <w:rPr>
          <w:rFonts w:ascii="楷体_GB2312" w:hAnsi="微软雅黑" w:eastAsia="楷体_GB2312" w:cs="微软雅黑"/>
          <w:b/>
          <w:color w:val="000000" w:themeColor="text1"/>
          <w:sz w:val="32"/>
          <w:szCs w:val="32"/>
          <w:shd w:val="clear" w:color="auto" w:fill="FFFFFF"/>
          <w14:textFill>
            <w14:solidFill>
              <w14:schemeClr w14:val="tx1"/>
            </w14:solidFill>
          </w14:textFill>
        </w:rPr>
      </w:pPr>
      <w:r>
        <w:rPr>
          <w:rFonts w:hint="eastAsia" w:ascii="楷体_GB2312" w:hAnsi="微软雅黑" w:eastAsia="楷体_GB2312" w:cs="微软雅黑"/>
          <w:b/>
          <w:color w:val="000000" w:themeColor="text1"/>
          <w:sz w:val="32"/>
          <w:szCs w:val="32"/>
          <w:shd w:val="clear" w:color="auto" w:fill="FFFFFF"/>
          <w14:textFill>
            <w14:solidFill>
              <w14:schemeClr w14:val="tx1"/>
            </w14:solidFill>
          </w14:textFill>
        </w:rPr>
        <w:t>（一）基本材料</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1.202</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4</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年度萧山区建筑业高质量发展奖补资金申报表（附件1）；</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2.奖补资金申请承诺书（附件2）；</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3.与原件核对一致的企业营业执照复印件；</w:t>
      </w:r>
    </w:p>
    <w:p>
      <w:pPr>
        <w:widowControl/>
        <w:spacing w:line="360" w:lineRule="auto"/>
        <w:ind w:firstLine="643" w:firstLineChars="200"/>
        <w:rPr>
          <w:rFonts w:ascii="楷体_GB2312" w:hAnsi="微软雅黑" w:eastAsia="楷体_GB2312" w:cs="微软雅黑"/>
          <w:b/>
          <w:color w:val="000000" w:themeColor="text1"/>
          <w:sz w:val="32"/>
          <w:szCs w:val="32"/>
          <w:shd w:val="clear" w:color="auto" w:fill="FFFFFF"/>
          <w14:textFill>
            <w14:solidFill>
              <w14:schemeClr w14:val="tx1"/>
            </w14:solidFill>
          </w14:textFill>
        </w:rPr>
      </w:pPr>
      <w:r>
        <w:rPr>
          <w:rFonts w:hint="eastAsia" w:ascii="楷体_GB2312" w:hAnsi="微软雅黑" w:eastAsia="楷体_GB2312" w:cs="微软雅黑"/>
          <w:b/>
          <w:color w:val="000000" w:themeColor="text1"/>
          <w:sz w:val="32"/>
          <w:szCs w:val="32"/>
          <w:shd w:val="clear" w:color="auto" w:fill="FFFFFF"/>
          <w14:textFill>
            <w14:solidFill>
              <w14:schemeClr w14:val="tx1"/>
            </w14:solidFill>
          </w14:textFill>
        </w:rPr>
        <w:t>（二）申请奖补相应提供的材料</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1.申请二星及三星级绿色建筑补助的，需提供相应的绿色建筑评价标识证书；</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2.新成立墙材企业申请产品认定奖励的，需提供项目批文或备案文件、土地合法使用证明、新墙材产品认定证书；</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3.新墙材认定企业申请科学技术进步奖、建设科学技术奖、建筑垃圾资源化利用行业规范企业荣誉奖励的，需提供相对应的获奖文件及荣誉证书；</w:t>
      </w:r>
    </w:p>
    <w:p>
      <w:pPr>
        <w:widowControl/>
        <w:spacing w:line="360" w:lineRule="auto"/>
        <w:ind w:firstLine="640" w:firstLineChars="200"/>
        <w:rPr>
          <w:rFonts w:ascii="仿宋_GB2312" w:hAnsi="微软雅黑" w:eastAsia="仿宋_GB2312" w:cs="微软雅黑"/>
          <w:color w:val="000000" w:themeColor="text1"/>
          <w:sz w:val="32"/>
          <w:szCs w:val="32"/>
          <w:highlight w:val="none"/>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4.新设装配式建筑生产企业申请竣工投产扶持奖励的，需提供固定资产投资强度证明、项目竣工报告、经税务部门确认的纳税证明、相关部门颁发的企业认定证书等相关证明资料；</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5.申请国家级、省级新型建筑工业化示范基地（企业）、省建筑工业化示范项目奖励的，需提供相对应的认定文件及证书；</w:t>
      </w:r>
    </w:p>
    <w:p>
      <w:pPr>
        <w:widowControl/>
        <w:spacing w:line="360" w:lineRule="auto"/>
        <w:ind w:firstLine="640" w:firstLineChars="200"/>
        <w:rPr>
          <w:rFonts w:ascii="仿宋_GB2312" w:hAnsi="微软雅黑" w:eastAsia="仿宋_GB2312" w:cs="微软雅黑"/>
          <w:color w:val="000000" w:themeColor="text1"/>
          <w:sz w:val="32"/>
          <w:szCs w:val="32"/>
          <w:highlight w:val="none"/>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6.新建一般化装配式建筑项目申请补助的，需提供项目的用地规划条件（选址意见书）或建设条件须知、施工许可证、装配式建筑设计专篇及装配率计算书；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7.新建钢结构装配式商品住宅项目申请补助的，需提供项目的用地规划条件（选址意见书）或建设条件须知、施工许可证、装配式建筑设计专篇及装配率计算书；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微软雅黑"/>
          <w:strike w:val="0"/>
          <w:color w:val="000000" w:themeColor="text1"/>
          <w:sz w:val="32"/>
          <w:szCs w:val="32"/>
          <w:highlight w:val="yellow"/>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8.新开工装配式装修住宅项目申请补助的，需提供项目施工许可证、</w:t>
      </w:r>
      <w:r>
        <w:rPr>
          <w:rFonts w:hint="eastAsia" w:ascii="仿宋_GB2312" w:hAnsi="微软雅黑" w:eastAsia="仿宋_GB2312" w:cs="微软雅黑"/>
          <w:color w:val="000000" w:themeColor="text1"/>
          <w:sz w:val="32"/>
          <w:szCs w:val="32"/>
          <w:highlight w:val="none"/>
          <w:shd w:val="clear" w:color="auto" w:fill="FFFFFF"/>
          <w:lang w:val="en-US" w:eastAsia="zh-CN"/>
          <w14:textFill>
            <w14:solidFill>
              <w14:schemeClr w14:val="tx1"/>
            </w14:solidFill>
          </w14:textFill>
        </w:rPr>
        <w:t>符合省装配式内装评价标准</w:t>
      </w: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的装配式内装设计图及装配率计算书、装配式装修开工报告</w:t>
      </w:r>
      <w:r>
        <w:rPr>
          <w:rFonts w:hint="eastAsia" w:ascii="仿宋_GB2312" w:hAnsi="微软雅黑" w:eastAsia="仿宋_GB2312" w:cs="微软雅黑"/>
          <w:strike w:val="0"/>
          <w:dstrike w:val="0"/>
          <w:color w:val="000000" w:themeColor="text1"/>
          <w:sz w:val="32"/>
          <w:szCs w:val="32"/>
          <w:highlight w:val="none"/>
          <w:shd w:val="clear" w:color="auto" w:fill="FFFFFF"/>
          <w14:textFill>
            <w14:solidFill>
              <w14:schemeClr w14:val="tx1"/>
            </w14:solidFill>
          </w14:textFill>
        </w:rPr>
        <w:t>；</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9.申请省级及以上工法奖励的，需提供工法证书，相关部门批准文件；</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10.申请资质等级升级奖励的，需提供新、旧资质证书、资质批准文件等相关佐证材料；</w:t>
      </w:r>
    </w:p>
    <w:p>
      <w:pPr>
        <w:pStyle w:val="6"/>
        <w:widowControl/>
        <w:spacing w:beforeAutospacing="0" w:afterAutospacing="0" w:line="360" w:lineRule="auto"/>
        <w:ind w:firstLine="640" w:firstLineChars="200"/>
        <w:jc w:val="both"/>
        <w:rPr>
          <w:rFonts w:ascii="仿宋_GB2312" w:hAnsi="微软雅黑" w:eastAsia="仿宋_GB2312" w:cs="微软雅黑"/>
          <w:color w:val="000000" w:themeColor="text1"/>
          <w:sz w:val="32"/>
          <w:szCs w:val="32"/>
          <w:highlight w:val="none"/>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11.申请建筑业企业新入萧奖励的，需提供企业迁入证明、企业</w:t>
      </w:r>
      <w:r>
        <w:rPr>
          <w:rFonts w:hint="eastAsia" w:ascii="仿宋_GB2312" w:hAnsi="微软雅黑" w:eastAsia="仿宋_GB2312" w:cs="微软雅黑"/>
          <w:color w:val="000000" w:themeColor="text1"/>
          <w:sz w:val="32"/>
          <w:szCs w:val="32"/>
          <w:highlight w:val="none"/>
          <w:shd w:val="clear" w:color="auto" w:fill="FFFFFF"/>
          <w:lang w:val="en-US" w:eastAsia="zh-CN"/>
          <w14:textFill>
            <w14:solidFill>
              <w14:schemeClr w14:val="tx1"/>
            </w14:solidFill>
          </w14:textFill>
        </w:rPr>
        <w:t>5年内</w:t>
      </w:r>
      <w:r>
        <w:rPr>
          <w:rFonts w:hint="eastAsia" w:ascii="仿宋_GB2312" w:hAnsi="微软雅黑" w:eastAsia="仿宋_GB2312" w:cs="微软雅黑"/>
          <w:color w:val="000000" w:themeColor="text1"/>
          <w:sz w:val="32"/>
          <w:szCs w:val="32"/>
          <w:highlight w:val="none"/>
          <w:shd w:val="clear" w:color="auto" w:fill="FFFFFF"/>
          <w14:textFill>
            <w14:solidFill>
              <w14:schemeClr w14:val="tx1"/>
            </w14:solidFill>
          </w14:textFill>
        </w:rPr>
        <w:t>不迁离承诺，一级施工总承包企业同时需提供经统计部门确认的企业年度统计报表；</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12.申请创优夺杯奖励的，需提供项目获奖证书、获奖文件等证明材料；</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13.新获得省工程总承包试点企业申请奖励的，需提供通报文件及相关佐证材料；</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注：纸质申报材料需提供原件核对，复印件材料须加盖公章。</w:t>
      </w:r>
    </w:p>
    <w:p>
      <w:pPr>
        <w:widowControl/>
        <w:spacing w:line="360" w:lineRule="auto"/>
        <w:ind w:firstLine="640" w:firstLineChars="200"/>
        <w:rPr>
          <w:rFonts w:ascii="黑体" w:hAnsi="黑体" w:eastAsia="黑体" w:cs="微软雅黑"/>
          <w:color w:val="000000" w:themeColor="text1"/>
          <w:sz w:val="32"/>
          <w:szCs w:val="32"/>
          <w:shd w:val="clear" w:color="auto" w:fill="FFFFFF"/>
          <w14:textFill>
            <w14:solidFill>
              <w14:schemeClr w14:val="tx1"/>
            </w14:solidFill>
          </w14:textFill>
        </w:rPr>
      </w:pPr>
      <w:r>
        <w:rPr>
          <w:rFonts w:hint="eastAsia" w:ascii="黑体" w:hAnsi="黑体" w:eastAsia="黑体" w:cs="微软雅黑"/>
          <w:color w:val="000000" w:themeColor="text1"/>
          <w:sz w:val="32"/>
          <w:szCs w:val="32"/>
          <w:shd w:val="clear" w:color="auto" w:fill="FFFFFF"/>
          <w14:textFill>
            <w14:solidFill>
              <w14:schemeClr w14:val="tx1"/>
            </w14:solidFill>
          </w14:textFill>
        </w:rPr>
        <w:t>三、申报流程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（一）申报奖补的企业，应将对应的申报资料一式</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一</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份报送至萧山区住房和城乡建设局建筑业管理服务中心（萧山区城厢街道文化路87号B楼201室，收件联系：82635174；政策咨询联系：</w:t>
      </w:r>
      <w:r>
        <w:fldChar w:fldCharType="begin"/>
      </w:r>
      <w:r>
        <w:instrText xml:space="preserve"> HYPERLINK "mailto:82622545），并发送资料扫描件至系统邮箱xsjgzx@163.com。" </w:instrText>
      </w:r>
      <w:r>
        <w:fldChar w:fldCharType="separate"/>
      </w:r>
      <w:r>
        <w:rPr>
          <w:rStyle w:val="12"/>
          <w:rFonts w:hint="eastAsia" w:ascii="仿宋_GB2312" w:hAnsi="微软雅黑" w:eastAsia="仿宋_GB2312" w:cs="微软雅黑"/>
          <w:color w:val="000000" w:themeColor="text1"/>
          <w:sz w:val="32"/>
          <w:szCs w:val="32"/>
          <w:shd w:val="clear" w:color="auto" w:fill="FFFFFF"/>
          <w14:textFill>
            <w14:solidFill>
              <w14:schemeClr w14:val="tx1"/>
            </w14:solidFill>
          </w14:textFill>
        </w:rPr>
        <w:t>82622545），并发送资料扫描件至系统邮箱xsjgzx@163.com。</w:t>
      </w:r>
      <w:r>
        <w:rPr>
          <w:rStyle w:val="12"/>
          <w:rFonts w:hint="eastAsia" w:ascii="仿宋_GB2312" w:hAnsi="微软雅黑" w:eastAsia="仿宋_GB2312" w:cs="微软雅黑"/>
          <w:color w:val="000000" w:themeColor="text1"/>
          <w:sz w:val="32"/>
          <w:szCs w:val="32"/>
          <w:shd w:val="clear" w:color="auto" w:fill="FFFFFF"/>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（二）申报截止日期为202</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5</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年</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2</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月</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28</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日；由于奖补资金需向财政部门申请，逾期申报奖补的，将不再受理。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三）区建设局受理申报资料后，将会同相关部门对申请企业申报材料的真实性、完整性、规范性等进行审查，对符合条件的企业向社会公示，公示时间5个工作日。公示期间对公示内容有异议的，由区住建局予以复核和处理，并公示复核处理结果。</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（四）经公示无异议的，区建设局向区财政部门申请资金后，按审核名单通过杭州市亲清在线数字平台拨付奖补资金。申报企业待确认后登录市亲清在线数字平台，进行企业用户注册，按要求提交奖补申请。</w:t>
      </w:r>
    </w:p>
    <w:p>
      <w:pPr>
        <w:widowControl/>
        <w:spacing w:line="360" w:lineRule="auto"/>
        <w:ind w:firstLine="640" w:firstLineChars="200"/>
        <w:rPr>
          <w:rStyle w:val="10"/>
          <w:rFonts w:ascii="黑体" w:hAnsi="黑体" w:eastAsia="黑体" w:cs="微软雅黑"/>
          <w:b w:val="0"/>
          <w:color w:val="000000" w:themeColor="text1"/>
          <w:sz w:val="32"/>
          <w:szCs w:val="32"/>
          <w:highlight w:val="yellow"/>
          <w:shd w:val="clear" w:color="auto" w:fill="FFFFFF"/>
          <w14:textFill>
            <w14:solidFill>
              <w14:schemeClr w14:val="tx1"/>
            </w14:solidFill>
          </w14:textFill>
        </w:rPr>
      </w:pPr>
      <w:r>
        <w:rPr>
          <w:rStyle w:val="10"/>
          <w:rFonts w:hint="eastAsia" w:ascii="黑体" w:hAnsi="黑体" w:eastAsia="黑体" w:cs="微软雅黑"/>
          <w:b w:val="0"/>
          <w:color w:val="000000" w:themeColor="text1"/>
          <w:sz w:val="32"/>
          <w:szCs w:val="32"/>
          <w:shd w:val="clear" w:color="auto" w:fill="FFFFFF"/>
          <w14:textFill>
            <w14:solidFill>
              <w14:schemeClr w14:val="tx1"/>
            </w14:solidFill>
          </w14:textFill>
        </w:rPr>
        <w:t>四、注意事项</w:t>
      </w:r>
    </w:p>
    <w:p>
      <w:pPr>
        <w:widowControl/>
        <w:spacing w:line="360" w:lineRule="auto"/>
        <w:ind w:firstLine="640" w:firstLineChars="200"/>
        <w:rPr>
          <w:rFonts w:ascii="仿宋_GB2312" w:hAnsi="微软雅黑" w:eastAsia="仿宋_GB2312" w:cs="微软雅黑"/>
          <w:b/>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1.申请奖补政策的企业应在当年未发生过重大质量、安全事故，没有严重违法违规的行为、没有拖欠农民工工资造成恶劣社会影响及严重失信等情况发生，不属于亩均效益综合评价C、D类企业。</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2.对申报材料弄虚作假的企业，区建设局将予以通报批评并记入不良行为记录，取消该企业申请奖补资格，对已发放的</w:t>
      </w:r>
      <w:r>
        <w:rPr>
          <w:rFonts w:hint="eastAsia" w:ascii="仿宋_GB2312" w:hAnsi="微软雅黑" w:eastAsia="仿宋_GB2312" w:cs="微软雅黑"/>
          <w:color w:val="000000" w:themeColor="text1"/>
          <w:sz w:val="32"/>
          <w:szCs w:val="32"/>
          <w:shd w:val="clear" w:color="auto" w:fill="FFFFFF"/>
          <w:lang w:eastAsia="zh-CN"/>
          <w14:textFill>
            <w14:solidFill>
              <w14:schemeClr w14:val="tx1"/>
            </w14:solidFill>
          </w14:textFill>
        </w:rPr>
        <w:t>奖</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补资金予以追回。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3.请各申报企业对照相关优惠政策，应按照同一（同类型）事项从优从高不重复和进档差额原则申请奖励。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4.申请资质等级升级奖励的，应不包括企业通过重新核定发生合并、重组、分立等获取资质的情形。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5</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申请新建一般化装配式建筑、新建钢结构装配式商品住宅、新开工装配式装修住宅项目补助的，应为当年完成省建筑工业化监管系统信息录入工作的工程项目。申报高星绿建标识、新建一般化装配式建筑、新建钢结构装配式商品住宅、新开工装配式装修住宅项目补助的为项目建设单位。</w:t>
      </w:r>
    </w:p>
    <w:p>
      <w:pPr>
        <w:widowControl/>
        <w:spacing w:line="360" w:lineRule="auto"/>
        <w:ind w:firstLine="640" w:firstLineChars="2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6</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此次奖补政策申报以各相关文件、证书、奖状发布日期为准。新建一般化装配式建筑、新建钢结构装配式商品住宅以项目施工许可证发证时间为准，新开工装配式装修项目以项目装修阶段开工报告日期为准。时间为202</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4</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年1月1日至202</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4</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年12月31日。</w:t>
      </w:r>
    </w:p>
    <w:p>
      <w:pPr>
        <w:pStyle w:val="2"/>
        <w:spacing w:line="360" w:lineRule="auto"/>
        <w:ind w:firstLine="640"/>
        <w:rPr>
          <w:rFonts w:ascii="仿宋_GB2312" w:eastAsia="仿宋_GB2312"/>
          <w:color w:val="000000" w:themeColor="text1"/>
          <w:sz w:val="32"/>
          <w:szCs w:val="32"/>
          <w14:textFill>
            <w14:solidFill>
              <w14:schemeClr w14:val="tx1"/>
            </w14:solidFill>
          </w14:textFill>
        </w:rPr>
      </w:pPr>
    </w:p>
    <w:p>
      <w:pPr>
        <w:widowControl/>
        <w:spacing w:line="360" w:lineRule="auto"/>
        <w:ind w:left="1590" w:leftChars="300" w:hanging="960" w:hangingChars="300"/>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pPr>
    </w:p>
    <w:p>
      <w:pPr>
        <w:widowControl/>
        <w:spacing w:line="360" w:lineRule="auto"/>
        <w:ind w:left="1590" w:leftChars="300" w:hanging="960" w:hangingChars="300"/>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附件：1. 萧山区建筑业高质量发展奖补资金申报表</w:t>
      </w:r>
    </w:p>
    <w:p>
      <w:pPr>
        <w:widowControl/>
        <w:spacing w:line="360" w:lineRule="auto"/>
        <w:ind w:firstLine="1600" w:firstLineChars="500"/>
        <w:rPr>
          <w:rFonts w:ascii="仿宋_GB2312" w:hAnsi="微软雅黑" w:eastAsia="仿宋_GB2312" w:cs="微软雅黑"/>
          <w:color w:val="000000" w:themeColor="text1"/>
          <w:sz w:val="32"/>
          <w:szCs w:val="32"/>
          <w:shd w:val="clear" w:color="auto" w:fill="FFFFFF"/>
          <w:lang w:val="zh-TW"/>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 xml:space="preserve">2. </w:t>
      </w:r>
      <w:r>
        <w:rPr>
          <w:rFonts w:hint="eastAsia" w:ascii="仿宋_GB2312" w:hAnsi="微软雅黑" w:eastAsia="仿宋_GB2312" w:cs="微软雅黑"/>
          <w:color w:val="000000" w:themeColor="text1"/>
          <w:sz w:val="32"/>
          <w:szCs w:val="32"/>
          <w:shd w:val="clear" w:color="auto" w:fill="FFFFFF"/>
          <w:lang w:val="zh-TW"/>
          <w14:textFill>
            <w14:solidFill>
              <w14:schemeClr w14:val="tx1"/>
            </w14:solidFill>
          </w14:textFill>
        </w:rPr>
        <w:t>奖补</w:t>
      </w:r>
      <w:r>
        <w:rPr>
          <w:rFonts w:hint="eastAsia" w:ascii="仿宋_GB2312" w:hAnsi="微软雅黑" w:eastAsia="仿宋_GB2312" w:cs="微软雅黑"/>
          <w:color w:val="000000" w:themeColor="text1"/>
          <w:sz w:val="32"/>
          <w:szCs w:val="32"/>
          <w:shd w:val="clear" w:color="auto" w:fill="FFFFFF"/>
          <w:lang w:val="zh-TW" w:eastAsia="zh-TW"/>
          <w14:textFill>
            <w14:solidFill>
              <w14:schemeClr w14:val="tx1"/>
            </w14:solidFill>
          </w14:textFill>
        </w:rPr>
        <w:t>资金申请承诺</w:t>
      </w:r>
      <w:r>
        <w:rPr>
          <w:rFonts w:hint="eastAsia" w:ascii="仿宋_GB2312" w:hAnsi="微软雅黑" w:eastAsia="仿宋_GB2312" w:cs="微软雅黑"/>
          <w:color w:val="000000" w:themeColor="text1"/>
          <w:sz w:val="32"/>
          <w:szCs w:val="32"/>
          <w:shd w:val="clear" w:color="auto" w:fill="FFFFFF"/>
          <w:lang w:val="zh-TW"/>
          <w14:textFill>
            <w14:solidFill>
              <w14:schemeClr w14:val="tx1"/>
            </w14:solidFill>
          </w14:textFill>
        </w:rPr>
        <w:t>书</w:t>
      </w:r>
    </w:p>
    <w:p>
      <w:pPr>
        <w:widowControl/>
        <w:spacing w:line="360" w:lineRule="auto"/>
        <w:ind w:firstLine="1600" w:firstLineChars="500"/>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3. 奖补政策清单</w:t>
      </w:r>
    </w:p>
    <w:p>
      <w:pPr>
        <w:pStyle w:val="2"/>
        <w:spacing w:line="360" w:lineRule="auto"/>
        <w:ind w:firstLine="1600" w:firstLineChars="500"/>
        <w:rPr>
          <w:rFonts w:ascii="仿宋_GB2312" w:eastAsia="仿宋_GB2312"/>
          <w:sz w:val="32"/>
          <w:szCs w:val="32"/>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4. 亲清在线数字平台企业端操作指南</w:t>
      </w:r>
    </w:p>
    <w:p>
      <w:pPr>
        <w:pStyle w:val="2"/>
      </w:pPr>
    </w:p>
    <w:p>
      <w:pPr>
        <w:widowControl/>
        <w:spacing w:line="360" w:lineRule="auto"/>
        <w:rPr>
          <w:rFonts w:ascii="仿宋_GB2312" w:hAnsi="微软雅黑" w:eastAsia="仿宋_GB2312" w:cs="微软雅黑"/>
          <w:color w:val="000000" w:themeColor="text1"/>
          <w:sz w:val="32"/>
          <w:szCs w:val="32"/>
          <w:shd w:val="clear" w:color="auto" w:fill="FFFFFF"/>
          <w14:textFill>
            <w14:solidFill>
              <w14:schemeClr w14:val="tx1"/>
            </w14:solidFill>
          </w14:textFill>
        </w:rPr>
      </w:pPr>
    </w:p>
    <w:p>
      <w:pPr>
        <w:pStyle w:val="2"/>
        <w:rPr>
          <w:rFonts w:ascii="仿宋_GB2312" w:hAnsi="微软雅黑" w:eastAsia="仿宋_GB2312" w:cs="微软雅黑"/>
          <w:color w:val="000000" w:themeColor="text1"/>
          <w:sz w:val="32"/>
          <w:szCs w:val="32"/>
          <w:shd w:val="clear" w:color="auto" w:fill="FFFFFF"/>
          <w14:textFill>
            <w14:solidFill>
              <w14:schemeClr w14:val="tx1"/>
            </w14:solidFill>
          </w14:textFill>
        </w:rPr>
      </w:pPr>
    </w:p>
    <w:p>
      <w:pPr>
        <w:widowControl/>
        <w:spacing w:line="360" w:lineRule="auto"/>
        <w:ind w:firstLine="640" w:firstLineChars="200"/>
        <w:jc w:val="right"/>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 xml:space="preserve">  杭州市萧山区住房和城乡建设局 </w:t>
      </w:r>
    </w:p>
    <w:p>
      <w:pPr>
        <w:widowControl/>
        <w:spacing w:line="360" w:lineRule="auto"/>
        <w:ind w:right="640" w:firstLine="640" w:firstLineChars="200"/>
        <w:jc w:val="center"/>
        <w:rPr>
          <w:rFonts w:ascii="仿宋_GB2312" w:hAnsi="微软雅黑" w:eastAsia="仿宋_GB2312" w:cs="微软雅黑"/>
          <w:color w:val="000000" w:themeColor="text1"/>
          <w:sz w:val="32"/>
          <w:szCs w:val="32"/>
          <w:shd w:val="clear" w:color="auto" w:fill="FFFFFF"/>
          <w14:textFill>
            <w14:solidFill>
              <w14:schemeClr w14:val="tx1"/>
            </w14:solidFill>
          </w14:textFill>
        </w:rPr>
      </w:pPr>
      <w:r>
        <w:rPr>
          <w:rFonts w:ascii="仿宋_GB2312" w:hAnsi="微软雅黑" w:eastAsia="仿宋_GB2312" w:cs="微软雅黑"/>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 xml:space="preserve"> 202</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5</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年</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2</w:t>
      </w:r>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月</w:t>
      </w:r>
      <w:r>
        <w:rPr>
          <w:rFonts w:hint="eastAsia" w:ascii="仿宋_GB2312" w:hAnsi="微软雅黑" w:eastAsia="仿宋_GB2312" w:cs="微软雅黑"/>
          <w:color w:val="000000" w:themeColor="text1"/>
          <w:sz w:val="32"/>
          <w:szCs w:val="32"/>
          <w:shd w:val="clear" w:color="auto" w:fill="FFFFFF"/>
          <w:lang w:val="en-US" w:eastAsia="zh-CN"/>
          <w14:textFill>
            <w14:solidFill>
              <w14:schemeClr w14:val="tx1"/>
            </w14:solidFill>
          </w14:textFill>
        </w:rPr>
        <w:t>11</w:t>
      </w:r>
      <w:bookmarkStart w:id="0" w:name="_GoBack"/>
      <w:bookmarkEnd w:id="0"/>
      <w:r>
        <w:rPr>
          <w:rFonts w:hint="eastAsia" w:ascii="仿宋_GB2312" w:hAnsi="微软雅黑" w:eastAsia="仿宋_GB2312" w:cs="微软雅黑"/>
          <w:color w:val="000000" w:themeColor="text1"/>
          <w:sz w:val="32"/>
          <w:szCs w:val="32"/>
          <w:shd w:val="clear" w:color="auto" w:fill="FFFFFF"/>
          <w14:textFill>
            <w14:solidFill>
              <w14:schemeClr w14:val="tx1"/>
            </w14:solidFill>
          </w14:textFill>
        </w:rPr>
        <w:t>日</w:t>
      </w:r>
    </w:p>
    <w:p>
      <w:pPr>
        <w:pStyle w:val="2"/>
        <w:ind w:firstLine="0" w:firstLineChars="0"/>
        <w:rPr>
          <w:rFonts w:hint="eastAsia" w:ascii="仿宋_GB2312" w:hAnsi="宋体" w:eastAsia="仿宋_GB2312" w:cs="宋体"/>
          <w:color w:val="000000" w:themeColor="text1"/>
          <w:sz w:val="32"/>
          <w:szCs w:val="32"/>
          <w14:textFill>
            <w14:solidFill>
              <w14:schemeClr w14:val="tx1"/>
            </w14:solidFill>
          </w14:textFill>
        </w:rPr>
      </w:pPr>
    </w:p>
    <w:p>
      <w:pPr>
        <w:pStyle w:val="2"/>
        <w:ind w:firstLine="0" w:firstLineChars="0"/>
        <w:rPr>
          <w:rFonts w:hint="eastAsia" w:ascii="仿宋_GB2312" w:hAnsi="宋体" w:eastAsia="仿宋_GB2312" w:cs="宋体"/>
          <w:color w:val="000000" w:themeColor="text1"/>
          <w:sz w:val="32"/>
          <w:szCs w:val="32"/>
          <w14:textFill>
            <w14:solidFill>
              <w14:schemeClr w14:val="tx1"/>
            </w14:solidFill>
          </w14:textFill>
        </w:rPr>
      </w:pPr>
    </w:p>
    <w:p>
      <w:pPr>
        <w:pStyle w:val="2"/>
        <w:ind w:firstLine="0" w:firstLineChars="0"/>
        <w:rPr>
          <w:rFonts w:hint="eastAsia" w:ascii="仿宋_GB2312" w:hAnsi="宋体" w:eastAsia="仿宋_GB2312" w:cs="宋体"/>
          <w:color w:val="000000" w:themeColor="text1"/>
          <w:sz w:val="32"/>
          <w:szCs w:val="32"/>
          <w14:textFill>
            <w14:solidFill>
              <w14:schemeClr w14:val="tx1"/>
            </w14:solidFill>
          </w14:textFill>
        </w:rPr>
      </w:pPr>
    </w:p>
    <w:p>
      <w:pPr>
        <w:pStyle w:val="2"/>
        <w:ind w:firstLine="0" w:firstLineChars="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附件1</w:t>
      </w:r>
    </w:p>
    <w:p>
      <w:pPr>
        <w:spacing w:line="400" w:lineRule="exact"/>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萧山区</w:t>
      </w:r>
      <w:r>
        <w:rPr>
          <w:rFonts w:ascii="宋体" w:hAnsi="宋体" w:cs="宋体"/>
          <w:b/>
          <w:bCs/>
          <w:color w:val="000000" w:themeColor="text1"/>
          <w:sz w:val="32"/>
          <w14:textFill>
            <w14:solidFill>
              <w14:schemeClr w14:val="tx1"/>
            </w14:solidFill>
          </w14:textFill>
        </w:rPr>
        <w:t>建筑业</w:t>
      </w:r>
      <w:r>
        <w:rPr>
          <w:rFonts w:hint="eastAsia" w:ascii="宋体" w:hAnsi="宋体" w:cs="宋体"/>
          <w:b/>
          <w:bCs/>
          <w:color w:val="000000" w:themeColor="text1"/>
          <w:sz w:val="32"/>
          <w14:textFill>
            <w14:solidFill>
              <w14:schemeClr w14:val="tx1"/>
            </w14:solidFill>
          </w14:textFill>
        </w:rPr>
        <w:t>高质量</w:t>
      </w:r>
      <w:r>
        <w:rPr>
          <w:rFonts w:ascii="宋体" w:hAnsi="宋体" w:cs="宋体"/>
          <w:b/>
          <w:bCs/>
          <w:color w:val="000000" w:themeColor="text1"/>
          <w:sz w:val="32"/>
          <w14:textFill>
            <w14:solidFill>
              <w14:schemeClr w14:val="tx1"/>
            </w14:solidFill>
          </w14:textFill>
        </w:rPr>
        <w:t>发展奖</w:t>
      </w:r>
      <w:r>
        <w:rPr>
          <w:rFonts w:hint="eastAsia" w:ascii="宋体" w:hAnsi="宋体" w:cs="宋体"/>
          <w:b/>
          <w:bCs/>
          <w:color w:val="000000" w:themeColor="text1"/>
          <w:sz w:val="32"/>
          <w14:textFill>
            <w14:solidFill>
              <w14:schemeClr w14:val="tx1"/>
            </w14:solidFill>
          </w14:textFill>
        </w:rPr>
        <w:t>补</w:t>
      </w:r>
      <w:r>
        <w:rPr>
          <w:rFonts w:ascii="宋体" w:hAnsi="宋体" w:cs="宋体"/>
          <w:b/>
          <w:bCs/>
          <w:color w:val="000000" w:themeColor="text1"/>
          <w:sz w:val="32"/>
          <w14:textFill>
            <w14:solidFill>
              <w14:schemeClr w14:val="tx1"/>
            </w14:solidFill>
          </w14:textFill>
        </w:rPr>
        <w:t>资金申报表</w:t>
      </w:r>
    </w:p>
    <w:p>
      <w:pPr>
        <w:spacing w:line="400" w:lineRule="exact"/>
        <w:jc w:val="center"/>
        <w:rPr>
          <w:rFonts w:ascii="方正小标宋_GBK" w:hAnsi="方正小标宋_GBK" w:eastAsia="方正小标宋_GBK"/>
          <w:color w:val="000000" w:themeColor="text1"/>
          <w:sz w:val="32"/>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申报单位（盖章）：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申请日期：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tbl>
      <w:tblPr>
        <w:tblStyle w:val="7"/>
        <w:tblpPr w:leftFromText="180" w:rightFromText="180" w:vertAnchor="text" w:tblpX="-235" w:tblpY="11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0"/>
        <w:gridCol w:w="1058"/>
        <w:gridCol w:w="764"/>
        <w:gridCol w:w="817"/>
        <w:gridCol w:w="1701"/>
        <w:gridCol w:w="167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企业名称</w:t>
            </w:r>
          </w:p>
        </w:tc>
        <w:tc>
          <w:tcPr>
            <w:tcW w:w="2789" w:type="dxa"/>
            <w:gridSpan w:val="4"/>
            <w:vAlign w:val="center"/>
          </w:tcPr>
          <w:p>
            <w:pPr>
              <w:jc w:val="center"/>
              <w:rPr>
                <w:color w:val="000000" w:themeColor="text1"/>
                <w14:textFill>
                  <w14:solidFill>
                    <w14:schemeClr w14:val="tx1"/>
                  </w14:solidFill>
                </w14:textFill>
              </w:rPr>
            </w:pP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w:t>
            </w:r>
          </w:p>
        </w:tc>
        <w:tc>
          <w:tcPr>
            <w:tcW w:w="2869"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w:t>
            </w:r>
          </w:p>
        </w:tc>
        <w:tc>
          <w:tcPr>
            <w:tcW w:w="2789" w:type="dxa"/>
            <w:gridSpan w:val="4"/>
            <w:vAlign w:val="center"/>
          </w:tcPr>
          <w:p>
            <w:pPr>
              <w:jc w:val="center"/>
              <w:rPr>
                <w:color w:val="000000" w:themeColor="text1"/>
                <w14:textFill>
                  <w14:solidFill>
                    <w14:schemeClr w14:val="tx1"/>
                  </w14:solidFill>
                </w14:textFill>
              </w:rPr>
            </w:pP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信用代码</w:t>
            </w:r>
          </w:p>
        </w:tc>
        <w:tc>
          <w:tcPr>
            <w:tcW w:w="2869"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经办联系人</w:t>
            </w:r>
          </w:p>
        </w:tc>
        <w:tc>
          <w:tcPr>
            <w:tcW w:w="2789" w:type="dxa"/>
            <w:gridSpan w:val="4"/>
            <w:vAlign w:val="center"/>
          </w:tcPr>
          <w:p>
            <w:pPr>
              <w:jc w:val="center"/>
              <w:rPr>
                <w:color w:val="000000" w:themeColor="text1"/>
                <w14:textFill>
                  <w14:solidFill>
                    <w14:schemeClr w14:val="tx1"/>
                  </w14:solidFill>
                </w14:textFill>
              </w:rPr>
            </w:pP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869"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（二）企业银行账号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开户名</w:t>
            </w:r>
          </w:p>
        </w:tc>
        <w:tc>
          <w:tcPr>
            <w:tcW w:w="6151" w:type="dxa"/>
            <w:gridSpan w:val="5"/>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（具体到支行或营业部）</w:t>
            </w:r>
          </w:p>
        </w:tc>
        <w:tc>
          <w:tcPr>
            <w:tcW w:w="6151" w:type="dxa"/>
            <w:gridSpan w:val="5"/>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开户账号</w:t>
            </w:r>
          </w:p>
        </w:tc>
        <w:tc>
          <w:tcPr>
            <w:tcW w:w="6151" w:type="dxa"/>
            <w:gridSpan w:val="5"/>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（三）申请奖补详细情况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奖补事项</w:t>
            </w:r>
          </w:p>
        </w:tc>
        <w:tc>
          <w:tcPr>
            <w:tcW w:w="1822"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奖补金额（万元）</w:t>
            </w:r>
          </w:p>
        </w:tc>
        <w:tc>
          <w:tcPr>
            <w:tcW w:w="4191"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证明材料</w:t>
            </w:r>
          </w:p>
        </w:tc>
        <w:tc>
          <w:tcPr>
            <w:tcW w:w="11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例：高星绿建标识</w:t>
            </w:r>
          </w:p>
        </w:tc>
        <w:tc>
          <w:tcPr>
            <w:tcW w:w="1822" w:type="dxa"/>
            <w:gridSpan w:val="2"/>
            <w:vAlign w:val="center"/>
          </w:tcPr>
          <w:p>
            <w:pPr>
              <w:jc w:val="left"/>
              <w:rPr>
                <w:color w:val="000000" w:themeColor="text1"/>
                <w14:textFill>
                  <w14:solidFill>
                    <w14:schemeClr w14:val="tx1"/>
                  </w14:solidFill>
                </w14:textFill>
              </w:rPr>
            </w:pPr>
          </w:p>
        </w:tc>
        <w:tc>
          <w:tcPr>
            <w:tcW w:w="4191" w:type="dxa"/>
            <w:gridSpan w:val="3"/>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1、奖补资金申请承诺书</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2、营业执照</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3、绿色建筑评价标识证书</w:t>
            </w:r>
          </w:p>
        </w:tc>
        <w:tc>
          <w:tcPr>
            <w:tcW w:w="1196"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center"/>
              <w:rPr>
                <w:color w:val="000000" w:themeColor="text1"/>
                <w14:textFill>
                  <w14:solidFill>
                    <w14:schemeClr w14:val="tx1"/>
                  </w14:solidFill>
                </w14:textFill>
              </w:rPr>
            </w:pPr>
          </w:p>
        </w:tc>
        <w:tc>
          <w:tcPr>
            <w:tcW w:w="1822" w:type="dxa"/>
            <w:gridSpan w:val="2"/>
            <w:vAlign w:val="center"/>
          </w:tcPr>
          <w:p>
            <w:pPr>
              <w:jc w:val="center"/>
              <w:rPr>
                <w:color w:val="000000" w:themeColor="text1"/>
                <w14:textFill>
                  <w14:solidFill>
                    <w14:schemeClr w14:val="tx1"/>
                  </w14:solidFill>
                </w14:textFill>
              </w:rPr>
            </w:pPr>
          </w:p>
        </w:tc>
        <w:tc>
          <w:tcPr>
            <w:tcW w:w="4191" w:type="dxa"/>
            <w:gridSpan w:val="3"/>
            <w:vAlign w:val="center"/>
          </w:tcPr>
          <w:p>
            <w:pPr>
              <w:jc w:val="center"/>
              <w:rPr>
                <w:color w:val="000000" w:themeColor="text1"/>
                <w14:textFill>
                  <w14:solidFill>
                    <w14:schemeClr w14:val="tx1"/>
                  </w14:solidFill>
                </w14:textFill>
              </w:rPr>
            </w:pPr>
          </w:p>
        </w:tc>
        <w:tc>
          <w:tcPr>
            <w:tcW w:w="1196"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center"/>
              <w:rPr>
                <w:color w:val="000000" w:themeColor="text1"/>
                <w14:textFill>
                  <w14:solidFill>
                    <w14:schemeClr w14:val="tx1"/>
                  </w14:solidFill>
                </w14:textFill>
              </w:rPr>
            </w:pPr>
          </w:p>
        </w:tc>
        <w:tc>
          <w:tcPr>
            <w:tcW w:w="1822" w:type="dxa"/>
            <w:gridSpan w:val="2"/>
            <w:vAlign w:val="center"/>
          </w:tcPr>
          <w:p>
            <w:pPr>
              <w:jc w:val="center"/>
              <w:rPr>
                <w:color w:val="000000" w:themeColor="text1"/>
                <w14:textFill>
                  <w14:solidFill>
                    <w14:schemeClr w14:val="tx1"/>
                  </w14:solidFill>
                </w14:textFill>
              </w:rPr>
            </w:pPr>
          </w:p>
        </w:tc>
        <w:tc>
          <w:tcPr>
            <w:tcW w:w="4191" w:type="dxa"/>
            <w:gridSpan w:val="3"/>
            <w:vAlign w:val="center"/>
          </w:tcPr>
          <w:p>
            <w:pPr>
              <w:jc w:val="center"/>
              <w:rPr>
                <w:color w:val="000000" w:themeColor="text1"/>
                <w14:textFill>
                  <w14:solidFill>
                    <w14:schemeClr w14:val="tx1"/>
                  </w14:solidFill>
                </w14:textFill>
              </w:rPr>
            </w:pPr>
          </w:p>
        </w:tc>
        <w:tc>
          <w:tcPr>
            <w:tcW w:w="1196"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（四）企业申请说明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060" w:type="dxa"/>
            <w:gridSpan w:val="8"/>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申请情况：</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符合《关于加快推进萧山建筑业改革创新高质量</w:t>
            </w:r>
            <w:r>
              <w:rPr>
                <w:color w:val="000000" w:themeColor="text1"/>
                <w14:textFill>
                  <w14:solidFill>
                    <w14:schemeClr w14:val="tx1"/>
                  </w14:solidFill>
                </w14:textFill>
              </w:rPr>
              <w:t>发展的实施意见</w:t>
            </w:r>
            <w:r>
              <w:rPr>
                <w:rFonts w:hint="eastAsia"/>
                <w:color w:val="000000" w:themeColor="text1"/>
                <w14:textFill>
                  <w14:solidFill>
                    <w14:schemeClr w14:val="tx1"/>
                  </w14:solidFill>
                </w14:textFill>
              </w:rPr>
              <w:t>》相关奖补标准。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申请奖补金额合计：</w:t>
            </w:r>
            <w:r>
              <w:rPr>
                <w:color w:val="000000" w:themeColor="text1"/>
                <w14:textFill>
                  <w14:solidFill>
                    <w14:schemeClr w14:val="tx1"/>
                  </w14:solidFill>
                </w14:textFill>
              </w:rPr>
              <w:t>_______</w:t>
            </w:r>
            <w:r>
              <w:rPr>
                <w:rFonts w:hint="eastAsia"/>
                <w:color w:val="000000" w:themeColor="text1"/>
                <w14:textFill>
                  <w14:solidFill>
                    <w14:schemeClr w14:val="tx1"/>
                  </w14:solidFill>
                </w14:textFill>
              </w:rPr>
              <w:t>万元。</w:t>
            </w:r>
          </w:p>
          <w:p>
            <w:pPr>
              <w:rPr>
                <w:color w:val="000000" w:themeColor="text1"/>
                <w14:textFill>
                  <w14:solidFill>
                    <w14:schemeClr w14:val="tx1"/>
                  </w14:solidFill>
                </w14:textFill>
              </w:rPr>
            </w:pPr>
          </w:p>
          <w:p>
            <w:pPr>
              <w:pStyle w:val="2"/>
              <w:ind w:firstLine="600"/>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法定代表人</w:t>
            </w:r>
            <w:r>
              <w:rPr>
                <w:rFonts w:hint="eastAsia"/>
                <w:color w:val="000000" w:themeColor="text1"/>
                <w14:textFill>
                  <w14:solidFill>
                    <w14:schemeClr w14:val="tx1"/>
                  </w14:solidFill>
                </w14:textFill>
              </w:rPr>
              <w:t>签字         （盖章）</w:t>
            </w:r>
          </w:p>
          <w:p>
            <w:pPr>
              <w:ind w:firstLine="5880" w:firstLineChars="280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tc>
      </w:tr>
    </w:tbl>
    <w:p>
      <w:pPr>
        <w:pStyle w:val="2"/>
        <w:ind w:firstLine="0" w:firstLineChars="0"/>
        <w:rPr>
          <w:rFonts w:ascii="宋体" w:hAnsi="宋体" w:cs="宋体"/>
          <w:b/>
          <w:bCs/>
          <w:color w:val="000000" w:themeColor="text1"/>
          <w:sz w:val="32"/>
          <w14:textFill>
            <w14:solidFill>
              <w14:schemeClr w14:val="tx1"/>
            </w14:solidFill>
          </w14:textFill>
        </w:rPr>
        <w:sectPr>
          <w:footerReference r:id="rId3" w:type="default"/>
          <w:pgSz w:w="11906" w:h="16838"/>
          <w:pgMar w:top="1440" w:right="1701" w:bottom="1440" w:left="1701" w:header="851" w:footer="992" w:gutter="0"/>
          <w:cols w:space="425" w:num="1"/>
          <w:docGrid w:type="lines" w:linePitch="312" w:charSpace="0"/>
        </w:sectPr>
      </w:pPr>
    </w:p>
    <w:p>
      <w:pPr>
        <w:pStyle w:val="2"/>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附件2</w:t>
      </w:r>
    </w:p>
    <w:p>
      <w:pPr>
        <w:pStyle w:val="2"/>
        <w:ind w:firstLine="0" w:firstLineChars="0"/>
        <w:rPr>
          <w:rFonts w:ascii="宋体" w:hAnsi="宋体" w:cs="宋体"/>
          <w:color w:val="000000" w:themeColor="text1"/>
          <w:sz w:val="24"/>
          <w:szCs w:val="24"/>
          <w14:textFill>
            <w14:solidFill>
              <w14:schemeClr w14:val="tx1"/>
            </w14:solidFill>
          </w14:textFill>
        </w:rPr>
      </w:pPr>
    </w:p>
    <w:p>
      <w:pPr>
        <w:pStyle w:val="2"/>
        <w:ind w:firstLine="0" w:firstLineChars="0"/>
        <w:rPr>
          <w:rFonts w:ascii="宋体" w:hAnsi="宋体" w:cs="宋体"/>
          <w:color w:val="000000" w:themeColor="text1"/>
          <w:sz w:val="24"/>
          <w:szCs w:val="24"/>
          <w14:textFill>
            <w14:solidFill>
              <w14:schemeClr w14:val="tx1"/>
            </w14:solidFill>
          </w14:textFill>
        </w:rPr>
      </w:pPr>
    </w:p>
    <w:p>
      <w:pPr>
        <w:spacing w:line="580" w:lineRule="exact"/>
        <w:jc w:val="center"/>
        <w:rPr>
          <w:rFonts w:ascii="黑体" w:hAnsi="黑体" w:eastAsia="黑体" w:cs="宋体"/>
          <w:color w:val="000000" w:themeColor="text1"/>
          <w:sz w:val="44"/>
          <w:szCs w:val="44"/>
          <w:lang w:val="zh-TW"/>
          <w14:textFill>
            <w14:solidFill>
              <w14:schemeClr w14:val="tx1"/>
            </w14:solidFill>
          </w14:textFill>
        </w:rPr>
      </w:pPr>
      <w:r>
        <w:rPr>
          <w:rFonts w:hint="eastAsia" w:ascii="黑体" w:hAnsi="黑体" w:eastAsia="黑体" w:cs="宋体"/>
          <w:color w:val="000000" w:themeColor="text1"/>
          <w:sz w:val="44"/>
          <w:szCs w:val="44"/>
          <w:lang w:val="zh-TW" w:eastAsia="zh-TW"/>
          <w14:textFill>
            <w14:solidFill>
              <w14:schemeClr w14:val="tx1"/>
            </w14:solidFill>
          </w14:textFill>
        </w:rPr>
        <w:t>奖</w:t>
      </w:r>
      <w:r>
        <w:rPr>
          <w:rFonts w:hint="eastAsia" w:ascii="黑体" w:hAnsi="黑体" w:eastAsia="黑体" w:cs="宋体"/>
          <w:color w:val="000000" w:themeColor="text1"/>
          <w:sz w:val="44"/>
          <w:szCs w:val="44"/>
          <w:lang w:val="zh-TW"/>
          <w14:textFill>
            <w14:solidFill>
              <w14:schemeClr w14:val="tx1"/>
            </w14:solidFill>
          </w14:textFill>
        </w:rPr>
        <w:t>补</w:t>
      </w:r>
      <w:r>
        <w:rPr>
          <w:rFonts w:hint="eastAsia" w:ascii="黑体" w:hAnsi="黑体" w:eastAsia="黑体" w:cs="宋体"/>
          <w:color w:val="000000" w:themeColor="text1"/>
          <w:sz w:val="44"/>
          <w:szCs w:val="44"/>
          <w:lang w:val="zh-TW" w:eastAsia="zh-TW"/>
          <w14:textFill>
            <w14:solidFill>
              <w14:schemeClr w14:val="tx1"/>
            </w14:solidFill>
          </w14:textFill>
        </w:rPr>
        <w:t>资金申请承诺</w:t>
      </w:r>
      <w:r>
        <w:rPr>
          <w:rFonts w:hint="eastAsia" w:ascii="黑体" w:hAnsi="黑体" w:eastAsia="黑体" w:cs="宋体"/>
          <w:color w:val="000000" w:themeColor="text1"/>
          <w:sz w:val="44"/>
          <w:szCs w:val="44"/>
          <w:lang w:val="zh-TW"/>
          <w14:textFill>
            <w14:solidFill>
              <w14:schemeClr w14:val="tx1"/>
            </w14:solidFill>
          </w14:textFill>
        </w:rPr>
        <w:t>书</w:t>
      </w:r>
    </w:p>
    <w:p>
      <w:pPr>
        <w:spacing w:line="580" w:lineRule="exact"/>
        <w:jc w:val="center"/>
        <w:rPr>
          <w:rFonts w:ascii="宋体" w:hAnsi="宋体" w:eastAsia="宋体" w:cs="宋体"/>
          <w:color w:val="000000" w:themeColor="text1"/>
          <w:sz w:val="44"/>
          <w:szCs w:val="44"/>
          <w:lang w:val="zh-TW"/>
          <w14:textFill>
            <w14:solidFill>
              <w14:schemeClr w14:val="tx1"/>
            </w14:solidFill>
          </w14:textFill>
        </w:rPr>
      </w:pP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根据《杭州市萧山区人民政府办公室关于加快推进萧山建筑业改革创新高质量发展的实施意见 》和相关法律法规规定，为配合做好促进建筑业高质量发展有关政策奖补申请工作，我公司郑重承诺：</w:t>
      </w: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保证所提交的申请文件和资料真实、准确、有效，无任何隐瞒和虚假情况。我公司对其真实性负全部责任，若申报材料中有虚假、伪造等违规情况，我公司愿意退回全部奖补补助并承担一切法律责任。</w:t>
      </w:r>
    </w:p>
    <w:p>
      <w:pPr>
        <w:topLinePunct/>
        <w:spacing w:line="360" w:lineRule="auto"/>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我公司承诺获得新入萧建筑企业奖励后</w:t>
      </w:r>
      <w:r>
        <w:rPr>
          <w:rFonts w:hint="eastAsia" w:ascii="仿宋_GB2312" w:hAnsi="宋体" w:eastAsia="仿宋_GB2312" w:cs="宋体"/>
          <w:color w:val="000000" w:themeColor="text1"/>
          <w:sz w:val="32"/>
          <w:szCs w:val="32"/>
          <w:lang w:val="en-US" w:eastAsia="zh-CN"/>
          <w14:textFill>
            <w14:solidFill>
              <w14:schemeClr w14:val="tx1"/>
            </w14:solidFill>
          </w14:textFill>
        </w:rPr>
        <w:t>5年内</w:t>
      </w:r>
      <w:r>
        <w:rPr>
          <w:rFonts w:hint="eastAsia" w:ascii="仿宋_GB2312" w:hAnsi="宋体" w:eastAsia="仿宋_GB2312" w:cs="宋体"/>
          <w:color w:val="000000" w:themeColor="text1"/>
          <w:sz w:val="32"/>
          <w:szCs w:val="32"/>
          <w14:textFill>
            <w14:solidFill>
              <w14:schemeClr w14:val="tx1"/>
            </w14:solidFill>
          </w14:textFill>
        </w:rPr>
        <w:t>不迁出萧山区，若迁出，自愿退回全部奖励，并按相应期限银行存款利率追缴利息。</w:t>
      </w:r>
      <w:r>
        <w:rPr>
          <w:rFonts w:hint="eastAsia" w:ascii="仿宋_GB2312" w:hAnsi="宋体" w:eastAsia="仿宋_GB2312" w:cs="宋体"/>
          <w:b/>
          <w:bCs/>
          <w:color w:val="000000" w:themeColor="text1"/>
          <w:sz w:val="32"/>
          <w:szCs w:val="32"/>
          <w14:textFill>
            <w14:solidFill>
              <w14:schemeClr w14:val="tx1"/>
            </w14:solidFill>
          </w14:textFill>
        </w:rPr>
        <w:t>（此段为申请新入萧建筑企业奖励须承诺事项，未申请上述奖励的企业请删除此段。）</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特此承诺。</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600" w:lineRule="exact"/>
        <w:ind w:firstLine="640" w:firstLineChars="200"/>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法定代表人（签章）　　　　　公司名称（盖章）</w:t>
      </w:r>
    </w:p>
    <w:p>
      <w:pPr>
        <w:topLinePunct/>
        <w:spacing w:line="60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360" w:lineRule="auto"/>
        <w:ind w:firstLine="640" w:firstLineChars="200"/>
        <w:jc w:val="center"/>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年　　月　　日</w:t>
      </w:r>
    </w:p>
    <w:p>
      <w:pPr>
        <w:pStyle w:val="2"/>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附件3</w:t>
      </w:r>
    </w:p>
    <w:p>
      <w:pPr>
        <w:pStyle w:val="2"/>
        <w:ind w:firstLine="643"/>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萧山区</w:t>
      </w:r>
      <w:r>
        <w:rPr>
          <w:rFonts w:ascii="宋体" w:hAnsi="宋体" w:cs="宋体"/>
          <w:b/>
          <w:bCs/>
          <w:color w:val="000000" w:themeColor="text1"/>
          <w:sz w:val="32"/>
          <w14:textFill>
            <w14:solidFill>
              <w14:schemeClr w14:val="tx1"/>
            </w14:solidFill>
          </w14:textFill>
        </w:rPr>
        <w:t>建筑业</w:t>
      </w:r>
      <w:r>
        <w:rPr>
          <w:rFonts w:hint="eastAsia" w:ascii="宋体" w:hAnsi="宋体" w:cs="宋体"/>
          <w:b/>
          <w:bCs/>
          <w:color w:val="000000" w:themeColor="text1"/>
          <w:sz w:val="32"/>
          <w14:textFill>
            <w14:solidFill>
              <w14:schemeClr w14:val="tx1"/>
            </w14:solidFill>
          </w14:textFill>
        </w:rPr>
        <w:t>高质量</w:t>
      </w:r>
      <w:r>
        <w:rPr>
          <w:rFonts w:ascii="宋体" w:hAnsi="宋体" w:cs="宋体"/>
          <w:b/>
          <w:bCs/>
          <w:color w:val="000000" w:themeColor="text1"/>
          <w:sz w:val="32"/>
          <w14:textFill>
            <w14:solidFill>
              <w14:schemeClr w14:val="tx1"/>
            </w14:solidFill>
          </w14:textFill>
        </w:rPr>
        <w:t>发展</w:t>
      </w:r>
      <w:r>
        <w:rPr>
          <w:rFonts w:hint="eastAsia" w:ascii="宋体" w:hAnsi="宋体" w:cs="宋体"/>
          <w:b/>
          <w:bCs/>
          <w:color w:val="000000" w:themeColor="text1"/>
          <w:sz w:val="32"/>
          <w14:textFill>
            <w14:solidFill>
              <w14:schemeClr w14:val="tx1"/>
            </w14:solidFill>
          </w14:textFill>
        </w:rPr>
        <w:t>奖补政策清单</w:t>
      </w:r>
    </w:p>
    <w:p>
      <w:pPr>
        <w:pStyle w:val="2"/>
        <w:ind w:firstLine="482"/>
        <w:jc w:val="center"/>
        <w:rPr>
          <w:rFonts w:ascii="宋体" w:hAnsi="宋体" w:cs="宋体"/>
          <w:b/>
          <w:bCs/>
          <w:color w:val="000000" w:themeColor="text1"/>
          <w:sz w:val="24"/>
          <w:szCs w:val="24"/>
          <w14:textFill>
            <w14:solidFill>
              <w14:schemeClr w14:val="tx1"/>
            </w14:solidFill>
          </w14:textFill>
        </w:rPr>
      </w:pPr>
    </w:p>
    <w:tbl>
      <w:tblPr>
        <w:tblStyle w:val="8"/>
        <w:tblW w:w="10279"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2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序号</w:t>
            </w:r>
          </w:p>
        </w:tc>
        <w:tc>
          <w:tcPr>
            <w:tcW w:w="752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政策内容</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奖补事项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对获得三星级绿色建筑标识的项目，按照30万元/个的标准给予补助，获得二星级绿色建筑标识的项目，按照10万元/个的标准给予补助。</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高星绿建标识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对新成立的新型墙体材料生产企业，经省经信厅授予新型墙体材料产品认定证书的，给予10万元的一次性奖励。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新增墙企墙材产品认定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对获得省级以上政府部门颁发的科学技术进步奖、建设科学技术奖、建筑垃圾资源化利用行业规范企业荣誉的新墙材认定企业，给予5万元的一次性奖励。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墙企荣誉奖励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对固定资产投资在3亿元以上的新设整体装配式建筑生产企业或新增投资项目竣工投产后，按企业环比新增区财政贡献，前两年给予全额扶持，第三、四年给予50%的扶持，单个项目累计奖励最高不超过200万元。</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装配式企业投产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对被认定为国家级、省级新型建筑工业化示范基地（企业）的，分别奖励35万元、25万元；被认定为浙江省建筑工业化示范项目的，对建设单位按25万元/个进行奖励。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建筑工业化示范</w:t>
            </w:r>
          </w:p>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按标准实施的一般工业化项目，根据装配式建筑面积给予项目建设单位差别化补助：建筑面积5万平方米（含）以下的补助5万元/个，建筑面积5-10万平方米（含）的补助10万元/个，建筑面积10万平方米以上的补助15万元/个。</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新建装配式建筑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对采用钢结构装配式技术进行建造的商品住宅项目，根据钢结构实施建筑面积，给予建设单位100元/平方米补助，此政策补助总金额1200万元/年。</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新建钢结构装配式商品住宅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对采用工业化装配式装修技术的住宅项目，根据装修实施建筑面积，给予建设单位10元/平方米补助，单个项目补助最高不超过100万元。</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新开工装配式装修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对获得省级以上工法的，每项给予最高10万元奖励，单个企业不超过20万元。</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工法奖励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施工总承包企业最高资质等级由一级（建筑工程施工总承包甲级）升至特级（施工综合资质甲级）的，给予100万元的一次性奖励，由二级（建筑工程施工总承包乙级）升至一级（建筑工程施工总承包甲级）的，给予30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资质升级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对整体迁入我区当年完成产值5亿元及以上的一级施工总承包企业，给予50万元的一次性奖励；对特级建筑业企业，给予200万元的一次性奖励。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新入萧企业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对当年获得鲁班奖的承建和参建企业，分别给予30万元和10万元的一次性奖励；对当年获得詹天佑奖、华夏奖、梁思成奖、中国钢结构金奖</w:t>
            </w:r>
            <w:r>
              <w:rPr>
                <w:rFonts w:hint="eastAsia" w:ascii="微软雅黑" w:hAnsi="微软雅黑" w:eastAsia="微软雅黑" w:cs="微软雅黑"/>
                <w:color w:val="000000" w:themeColor="text1"/>
                <w:sz w:val="21"/>
                <w:szCs w:val="21"/>
                <w:lang w:eastAsia="zh-CN"/>
                <w14:textFill>
                  <w14:solidFill>
                    <w14:schemeClr w14:val="tx1"/>
                  </w14:solidFill>
                </w14:textFill>
              </w:rPr>
              <w:t>、大禹奖</w:t>
            </w:r>
            <w:r>
              <w:rPr>
                <w:rFonts w:hint="eastAsia" w:ascii="微软雅黑" w:hAnsi="微软雅黑" w:eastAsia="微软雅黑" w:cs="微软雅黑"/>
                <w:color w:val="000000" w:themeColor="text1"/>
                <w:sz w:val="21"/>
                <w:szCs w:val="21"/>
                <w14:textFill>
                  <w14:solidFill>
                    <w14:schemeClr w14:val="tx1"/>
                  </w14:solidFill>
                </w14:textFill>
              </w:rPr>
              <w:t>的承建和参建企业，分别给予20万元和5万元的一次性奖励；对当年获得省级综合性优质工程最高奖（如浙江省“钱江杯”、上海市“白玉兰奖”、湖北省“楚天杯”等）的承建和参建企业，分别给予10万元和3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创优夺杯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对新获得“浙江省工程总承包试点企业”称号的企业给予20万元的一次性奖励。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总承包试点</w:t>
            </w:r>
          </w:p>
        </w:tc>
      </w:tr>
    </w:tbl>
    <w:p>
      <w:pPr>
        <w:rPr>
          <w:color w:val="000000" w:themeColor="text1"/>
          <w14:textFill>
            <w14:solidFill>
              <w14:schemeClr w14:val="tx1"/>
            </w14:solidFill>
          </w14:textFill>
        </w:rPr>
      </w:pPr>
    </w:p>
    <w:p>
      <w:pPr>
        <w:topLinePunct/>
        <w:spacing w:line="360" w:lineRule="auto"/>
        <w:rPr>
          <w:rFonts w:ascii="Times New Roman" w:hAnsi="Times New Roman" w:eastAsia="仿宋" w:cs="Times New Roman"/>
          <w:color w:val="000000" w:themeColor="text1"/>
          <w:sz w:val="32"/>
          <w:szCs w:val="32"/>
          <w14:textFill>
            <w14:solidFill>
              <w14:schemeClr w14:val="tx1"/>
            </w14:solidFill>
          </w14:textFill>
        </w:rPr>
      </w:pPr>
    </w:p>
    <w:p>
      <w:pPr>
        <w:pStyle w:val="2"/>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rPr>
          <w:rFonts w:hint="eastAsia" w:ascii="Times New Roman" w:hAnsi="Times New Roman" w:eastAsia="仿宋" w:cs="Times New Roman"/>
          <w:color w:val="000000" w:themeColor="text1"/>
          <w:sz w:val="32"/>
          <w:szCs w:val="32"/>
          <w:lang w:val="en-US" w:eastAsia="zh-CN"/>
          <w14:textFill>
            <w14:solidFill>
              <w14:schemeClr w14:val="tx1"/>
            </w14:solidFill>
          </w14:textFill>
        </w:rPr>
      </w:pPr>
    </w:p>
    <w:p>
      <w:pPr>
        <w:pStyle w:val="2"/>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-498475</wp:posOffset>
            </wp:positionH>
            <wp:positionV relativeFrom="paragraph">
              <wp:posOffset>47625</wp:posOffset>
            </wp:positionV>
            <wp:extent cx="6296025" cy="8922385"/>
            <wp:effectExtent l="0" t="0" r="8255" b="5080"/>
            <wp:wrapNone/>
            <wp:docPr id="11" name="图片 11" descr="企业端操作手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企业端操作手册_00"/>
                    <pic:cNvPicPr>
                      <a:picLocks noChangeAspect="1"/>
                    </pic:cNvPicPr>
                  </pic:nvPicPr>
                  <pic:blipFill>
                    <a:blip r:embed="rId5"/>
                    <a:stretch>
                      <a:fillRect/>
                    </a:stretch>
                  </pic:blipFill>
                  <pic:spPr>
                    <a:xfrm>
                      <a:off x="0" y="0"/>
                      <a:ext cx="6296025" cy="8922385"/>
                    </a:xfrm>
                    <a:prstGeom prst="rect">
                      <a:avLst/>
                    </a:prstGeom>
                  </pic:spPr>
                </pic:pic>
              </a:graphicData>
            </a:graphic>
          </wp:anchor>
        </w:drawing>
      </w:r>
      <w:r>
        <w:rPr>
          <w:rFonts w:hint="eastAsia" w:ascii="仿宋_GB2312" w:hAnsi="宋体" w:eastAsia="仿宋_GB2312" w:cs="宋体"/>
          <w:color w:val="000000" w:themeColor="text1"/>
          <w:sz w:val="32"/>
          <w:szCs w:val="32"/>
          <w14:textFill>
            <w14:solidFill>
              <w14:schemeClr w14:val="tx1"/>
            </w14:solidFill>
          </w14:textFill>
        </w:rPr>
        <w:t>附件4</w:t>
      </w:r>
    </w:p>
    <w:p>
      <w:pPr>
        <w:spacing w:line="400" w:lineRule="exact"/>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亲清在线数字平台企业端操作指南</w:t>
      </w:r>
    </w:p>
    <w:p>
      <w:pPr>
        <w:pStyle w:val="2"/>
        <w:ind w:left="0" w:leftChars="0" w:firstLine="0" w:firstLineChars="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-472440</wp:posOffset>
            </wp:positionH>
            <wp:positionV relativeFrom="paragraph">
              <wp:posOffset>-610870</wp:posOffset>
            </wp:positionV>
            <wp:extent cx="6206490" cy="8783955"/>
            <wp:effectExtent l="0" t="0" r="635" b="3175"/>
            <wp:wrapSquare wrapText="bothSides"/>
            <wp:docPr id="10" name="图片 10" descr="企业端操作手册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企业端操作手册_01"/>
                    <pic:cNvPicPr>
                      <a:picLocks noChangeAspect="1"/>
                    </pic:cNvPicPr>
                  </pic:nvPicPr>
                  <pic:blipFill>
                    <a:blip r:embed="rId6"/>
                    <a:stretch>
                      <a:fillRect/>
                    </a:stretch>
                  </pic:blipFill>
                  <pic:spPr>
                    <a:xfrm>
                      <a:off x="0" y="0"/>
                      <a:ext cx="6206490" cy="8783955"/>
                    </a:xfrm>
                    <a:prstGeom prst="rect">
                      <a:avLst/>
                    </a:prstGeom>
                  </pic:spPr>
                </pic:pic>
              </a:graphicData>
            </a:graphic>
          </wp:anchor>
        </w:drawing>
      </w:r>
    </w:p>
    <w:p>
      <w:pPr>
        <w:pStyle w:val="2"/>
        <w:ind w:left="0" w:leftChars="0" w:firstLine="0" w:firstLineChars="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-413385</wp:posOffset>
            </wp:positionH>
            <wp:positionV relativeFrom="paragraph">
              <wp:posOffset>21590</wp:posOffset>
            </wp:positionV>
            <wp:extent cx="6232525" cy="8820150"/>
            <wp:effectExtent l="0" t="0" r="6985" b="10160"/>
            <wp:wrapSquare wrapText="bothSides"/>
            <wp:docPr id="9" name="图片 9" descr="企业端操作手册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企业端操作手册_02"/>
                    <pic:cNvPicPr>
                      <a:picLocks noChangeAspect="1"/>
                    </pic:cNvPicPr>
                  </pic:nvPicPr>
                  <pic:blipFill>
                    <a:blip r:embed="rId7"/>
                    <a:stretch>
                      <a:fillRect/>
                    </a:stretch>
                  </pic:blipFill>
                  <pic:spPr>
                    <a:xfrm>
                      <a:off x="0" y="0"/>
                      <a:ext cx="6232525" cy="8820150"/>
                    </a:xfrm>
                    <a:prstGeom prst="rect">
                      <a:avLst/>
                    </a:prstGeom>
                  </pic:spPr>
                </pic:pic>
              </a:graphicData>
            </a:graphic>
          </wp:anchor>
        </w:drawing>
      </w:r>
    </w:p>
    <w:p>
      <w:pPr>
        <w:pStyle w:val="2"/>
        <w:ind w:left="0" w:leftChars="0" w:firstLine="0" w:firstLineChars="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-477520</wp:posOffset>
            </wp:positionH>
            <wp:positionV relativeFrom="paragraph">
              <wp:posOffset>21590</wp:posOffset>
            </wp:positionV>
            <wp:extent cx="6233160" cy="8820150"/>
            <wp:effectExtent l="0" t="0" r="6350" b="10160"/>
            <wp:wrapSquare wrapText="bothSides"/>
            <wp:docPr id="8" name="图片 8" descr="企业端操作手册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企业端操作手册_03"/>
                    <pic:cNvPicPr>
                      <a:picLocks noChangeAspect="1"/>
                    </pic:cNvPicPr>
                  </pic:nvPicPr>
                  <pic:blipFill>
                    <a:blip r:embed="rId8"/>
                    <a:stretch>
                      <a:fillRect/>
                    </a:stretch>
                  </pic:blipFill>
                  <pic:spPr>
                    <a:xfrm>
                      <a:off x="0" y="0"/>
                      <a:ext cx="6233160" cy="8820150"/>
                    </a:xfrm>
                    <a:prstGeom prst="rect">
                      <a:avLst/>
                    </a:prstGeom>
                  </pic:spPr>
                </pic:pic>
              </a:graphicData>
            </a:graphic>
          </wp:anchor>
        </w:drawing>
      </w:r>
    </w:p>
    <w:p>
      <w:pPr>
        <w:pStyle w:val="2"/>
        <w:ind w:left="0" w:leftChars="0" w:firstLine="0" w:firstLineChars="0"/>
        <w:rPr>
          <w:rFonts w:eastAsia="宋体"/>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-414020</wp:posOffset>
            </wp:positionH>
            <wp:positionV relativeFrom="paragraph">
              <wp:posOffset>111760</wp:posOffset>
            </wp:positionV>
            <wp:extent cx="6385560" cy="9036050"/>
            <wp:effectExtent l="0" t="0" r="5080" b="10160"/>
            <wp:wrapSquare wrapText="bothSides"/>
            <wp:docPr id="7" name="图片 7" descr="企业端操作手册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企业端操作手册_04"/>
                    <pic:cNvPicPr>
                      <a:picLocks noChangeAspect="1"/>
                    </pic:cNvPicPr>
                  </pic:nvPicPr>
                  <pic:blipFill>
                    <a:blip r:embed="rId9"/>
                    <a:stretch>
                      <a:fillRect/>
                    </a:stretch>
                  </pic:blipFill>
                  <pic:spPr>
                    <a:xfrm>
                      <a:off x="0" y="0"/>
                      <a:ext cx="6385560" cy="9036050"/>
                    </a:xfrm>
                    <a:prstGeom prst="rect">
                      <a:avLst/>
                    </a:prstGeom>
                  </pic:spPr>
                </pic:pic>
              </a:graphicData>
            </a:graphic>
          </wp:anchor>
        </w:drawing>
      </w:r>
    </w:p>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YjgyM2I0MWU0Y2M5ZTQwMjI1NDU3YzU4ODUwMTgifQ=="/>
    <w:docVar w:name="KSO_WPS_MARK_KEY" w:val="aad04c80-9462-49e1-b11b-c8f99606c31b"/>
  </w:docVars>
  <w:rsids>
    <w:rsidRoot w:val="009679AC"/>
    <w:rsid w:val="000B0B3E"/>
    <w:rsid w:val="000F05F8"/>
    <w:rsid w:val="004750B2"/>
    <w:rsid w:val="00607F0C"/>
    <w:rsid w:val="00615441"/>
    <w:rsid w:val="00762117"/>
    <w:rsid w:val="00876FEB"/>
    <w:rsid w:val="009679AC"/>
    <w:rsid w:val="0156177E"/>
    <w:rsid w:val="018620BC"/>
    <w:rsid w:val="01F51FD8"/>
    <w:rsid w:val="023640CD"/>
    <w:rsid w:val="02365500"/>
    <w:rsid w:val="029F0762"/>
    <w:rsid w:val="02B149FA"/>
    <w:rsid w:val="047A106B"/>
    <w:rsid w:val="04EA2680"/>
    <w:rsid w:val="06723038"/>
    <w:rsid w:val="06952EE0"/>
    <w:rsid w:val="077835B4"/>
    <w:rsid w:val="07E26A3F"/>
    <w:rsid w:val="0805611B"/>
    <w:rsid w:val="097C2640"/>
    <w:rsid w:val="0A876F85"/>
    <w:rsid w:val="0AEE75C3"/>
    <w:rsid w:val="0C8C0749"/>
    <w:rsid w:val="0CE340E1"/>
    <w:rsid w:val="0CF20196"/>
    <w:rsid w:val="0D030FBC"/>
    <w:rsid w:val="0D857C63"/>
    <w:rsid w:val="0DB91EE3"/>
    <w:rsid w:val="0DDB760C"/>
    <w:rsid w:val="0FEA0673"/>
    <w:rsid w:val="111A579E"/>
    <w:rsid w:val="11BF5173"/>
    <w:rsid w:val="120E1145"/>
    <w:rsid w:val="12236F67"/>
    <w:rsid w:val="12695089"/>
    <w:rsid w:val="132279D3"/>
    <w:rsid w:val="13EE4789"/>
    <w:rsid w:val="14D0139F"/>
    <w:rsid w:val="151E0F74"/>
    <w:rsid w:val="15BC6791"/>
    <w:rsid w:val="16783384"/>
    <w:rsid w:val="170030DD"/>
    <w:rsid w:val="17F35B20"/>
    <w:rsid w:val="17F93C28"/>
    <w:rsid w:val="1A2975D8"/>
    <w:rsid w:val="1AC34FDA"/>
    <w:rsid w:val="1B781D3C"/>
    <w:rsid w:val="1C4367C4"/>
    <w:rsid w:val="1DA00715"/>
    <w:rsid w:val="1F8B591B"/>
    <w:rsid w:val="20613B3B"/>
    <w:rsid w:val="20EF7EE1"/>
    <w:rsid w:val="21A02001"/>
    <w:rsid w:val="21FB1218"/>
    <w:rsid w:val="229A609C"/>
    <w:rsid w:val="22E63803"/>
    <w:rsid w:val="257178BC"/>
    <w:rsid w:val="2648423E"/>
    <w:rsid w:val="271F4F80"/>
    <w:rsid w:val="28016F41"/>
    <w:rsid w:val="2858108F"/>
    <w:rsid w:val="28A54D4F"/>
    <w:rsid w:val="2960193F"/>
    <w:rsid w:val="299C5AE8"/>
    <w:rsid w:val="29E4351B"/>
    <w:rsid w:val="2A1262DA"/>
    <w:rsid w:val="2A524A84"/>
    <w:rsid w:val="2AF03EF3"/>
    <w:rsid w:val="2B8A6D4E"/>
    <w:rsid w:val="2CA562D1"/>
    <w:rsid w:val="2E24392D"/>
    <w:rsid w:val="2FBB01BF"/>
    <w:rsid w:val="305016D2"/>
    <w:rsid w:val="30B355AF"/>
    <w:rsid w:val="318D74BA"/>
    <w:rsid w:val="32DA2410"/>
    <w:rsid w:val="33F9159C"/>
    <w:rsid w:val="348C3AFB"/>
    <w:rsid w:val="368031ED"/>
    <w:rsid w:val="376E2E3F"/>
    <w:rsid w:val="37BA109E"/>
    <w:rsid w:val="39A86A7B"/>
    <w:rsid w:val="3A687400"/>
    <w:rsid w:val="3B786573"/>
    <w:rsid w:val="3CCA3DB4"/>
    <w:rsid w:val="3D0530D8"/>
    <w:rsid w:val="3DC97FA0"/>
    <w:rsid w:val="3EB2553E"/>
    <w:rsid w:val="3EED47C8"/>
    <w:rsid w:val="4009486F"/>
    <w:rsid w:val="404458B5"/>
    <w:rsid w:val="41211416"/>
    <w:rsid w:val="437568BD"/>
    <w:rsid w:val="44A92521"/>
    <w:rsid w:val="45073A15"/>
    <w:rsid w:val="455A035B"/>
    <w:rsid w:val="460B0399"/>
    <w:rsid w:val="478C079B"/>
    <w:rsid w:val="48AF1FFB"/>
    <w:rsid w:val="49C84A11"/>
    <w:rsid w:val="4A4C61F3"/>
    <w:rsid w:val="4AE01499"/>
    <w:rsid w:val="4B992976"/>
    <w:rsid w:val="4D402B33"/>
    <w:rsid w:val="4D980FFD"/>
    <w:rsid w:val="4DD21EAA"/>
    <w:rsid w:val="4E5D7E2F"/>
    <w:rsid w:val="50BB64D4"/>
    <w:rsid w:val="511E601F"/>
    <w:rsid w:val="532A10A8"/>
    <w:rsid w:val="537B40C5"/>
    <w:rsid w:val="538C1E8A"/>
    <w:rsid w:val="53AC58FC"/>
    <w:rsid w:val="57CE4C61"/>
    <w:rsid w:val="586E11A0"/>
    <w:rsid w:val="58B42A56"/>
    <w:rsid w:val="599B1525"/>
    <w:rsid w:val="5A5A6D5E"/>
    <w:rsid w:val="5B3B6561"/>
    <w:rsid w:val="5CA86F6E"/>
    <w:rsid w:val="5CEE7CB5"/>
    <w:rsid w:val="5D5B157C"/>
    <w:rsid w:val="5E8819C0"/>
    <w:rsid w:val="5EBD7F53"/>
    <w:rsid w:val="5F6B5569"/>
    <w:rsid w:val="5FD979F3"/>
    <w:rsid w:val="60880D63"/>
    <w:rsid w:val="62F91AE9"/>
    <w:rsid w:val="64AC6D64"/>
    <w:rsid w:val="655D2785"/>
    <w:rsid w:val="658B0444"/>
    <w:rsid w:val="65AD5108"/>
    <w:rsid w:val="66BC5161"/>
    <w:rsid w:val="67946F0E"/>
    <w:rsid w:val="67B30BE6"/>
    <w:rsid w:val="67DA7F59"/>
    <w:rsid w:val="67F31989"/>
    <w:rsid w:val="68000CCE"/>
    <w:rsid w:val="694B43A2"/>
    <w:rsid w:val="6B121830"/>
    <w:rsid w:val="6B3348DE"/>
    <w:rsid w:val="6D4E1CD9"/>
    <w:rsid w:val="6D6901CE"/>
    <w:rsid w:val="6D82064E"/>
    <w:rsid w:val="6E5813AF"/>
    <w:rsid w:val="6E894952"/>
    <w:rsid w:val="6F084054"/>
    <w:rsid w:val="6F9D45BD"/>
    <w:rsid w:val="713752AB"/>
    <w:rsid w:val="723D4B43"/>
    <w:rsid w:val="73900E2B"/>
    <w:rsid w:val="73B61B97"/>
    <w:rsid w:val="74655CAA"/>
    <w:rsid w:val="746D4CFE"/>
    <w:rsid w:val="74A013B9"/>
    <w:rsid w:val="775B4C8B"/>
    <w:rsid w:val="78C82A69"/>
    <w:rsid w:val="79A851D7"/>
    <w:rsid w:val="79E44A6B"/>
    <w:rsid w:val="7A7D1546"/>
    <w:rsid w:val="7AEC35AA"/>
    <w:rsid w:val="7B52245F"/>
    <w:rsid w:val="7B664809"/>
    <w:rsid w:val="7D840B80"/>
    <w:rsid w:val="7E1F3120"/>
    <w:rsid w:val="7E411CAA"/>
    <w:rsid w:val="7E871BCD"/>
    <w:rsid w:val="7EF905F2"/>
    <w:rsid w:val="7F7432F6"/>
    <w:rsid w:val="7F79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ind w:firstLine="600" w:firstLineChars="2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dot"/>
    <w:basedOn w:val="9"/>
    <w:qFormat/>
    <w:uiPriority w:val="0"/>
  </w:style>
  <w:style w:type="character" w:customStyle="1" w:styleId="14">
    <w:name w:val="first-child"/>
    <w:basedOn w:val="9"/>
    <w:qFormat/>
    <w:uiPriority w:val="0"/>
  </w:style>
  <w:style w:type="character" w:customStyle="1" w:styleId="15">
    <w:name w:val="layui-layer-tabnow"/>
    <w:basedOn w:val="9"/>
    <w:qFormat/>
    <w:uiPriority w:val="0"/>
    <w:rPr>
      <w:bdr w:val="single" w:color="CCCCCC" w:sz="6" w:space="0"/>
      <w:shd w:val="clear" w:color="auto" w:fill="FFFFFF"/>
    </w:rPr>
  </w:style>
  <w:style w:type="character" w:customStyle="1" w:styleId="16">
    <w:name w:val="time"/>
    <w:basedOn w:val="9"/>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3679</Words>
  <Characters>3820</Characters>
  <Lines>32</Lines>
  <Paragraphs>9</Paragraphs>
  <TotalTime>42</TotalTime>
  <ScaleCrop>false</ScaleCrop>
  <LinksUpToDate>false</LinksUpToDate>
  <CharactersWithSpaces>4068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2022-07-07T01:46:00Z</dcterms:created>
  <dc:creator>chenxy</dc:creator>
  <cp:lastModifiedBy>修</cp:lastModifiedBy>
  <cp:lastPrinted>2024-05-30T02:40:00Z</cp:lastPrinted>
  <dcterms:modified xsi:type="dcterms:W3CDTF">2025-02-11T06:45:46Z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6771F372483B4D39999F33A0E488765F_13</vt:lpwstr>
  </property>
</Properties>
</file>